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Integration</w:t>
      </w:r>
      <w:r>
        <w:t xml:space="preserve"> </w:t>
      </w:r>
      <w:r>
        <w:t xml:space="preserve">in</w:t>
      </w:r>
      <w:r>
        <w:t xml:space="preserve"> </w:t>
      </w:r>
      <w:r>
        <w:t xml:space="preserve">Japan</w:t>
      </w:r>
      <w:r>
        <w:t xml:space="preserve"> </w:t>
      </w:r>
      <w:r>
        <w:t xml:space="preserve">Osaka</w:t>
      </w:r>
    </w:p>
    <w:bookmarkStart w:id="28" w:name="Xfb86299f189bd3417dbb19fe627ca9662d6d42a"/>
    <w:p>
      <w:pPr>
        <w:pStyle w:val="Heading1"/>
      </w:pPr>
      <w:r>
        <w:t xml:space="preserve">Research Proposal: Advancing Midwife-Centered Maternal Health Services within Japan Osaka's Healthcare Ecosystem</w:t>
      </w:r>
    </w:p>
    <w:bookmarkStart w:id="20" w:name="abstract"/>
    <w:p>
      <w:pPr>
        <w:pStyle w:val="Heading2"/>
      </w:pPr>
      <w:r>
        <w:t xml:space="preserve">Abstract</w:t>
      </w:r>
    </w:p>
    <w:p>
      <w:pPr>
        <w:pStyle w:val="FirstParagraph"/>
      </w:pPr>
      <w:r>
        <w:t xml:space="preserve">This Research Proposal outlines a critical investigation into the integration and optimization of Midwife-led care models within the healthcare infrastructure of Japan Osaka. As Japan confronts demographic shifts including declining birth rates and an aging population, effective maternal health strategies are paramount. This study addresses systemic gaps in current prenatal, intrapartum, and postpartum services by examining the role of certified Midwives (助産師) in enhancing patient-centered care within Osaka's urban healthcare context. Utilizing mixed-methods research grounded in Osaka-specific data, this project aims to develop a scalable framework for midwife utilization that aligns with Japan's national health policies while responding to the unique socio-cultural and logistical realities of Osaka Prefecture.</w:t>
      </w:r>
    </w:p>
    <w:bookmarkEnd w:id="20"/>
    <w:bookmarkStart w:id="21" w:name="introduction-the-context-in-japan-osaka"/>
    <w:p>
      <w:pPr>
        <w:pStyle w:val="Heading2"/>
      </w:pPr>
      <w:r>
        <w:t xml:space="preserve">1. Introduction: The Context in Japan Osaka</w:t>
      </w:r>
    </w:p>
    <w:p>
      <w:pPr>
        <w:pStyle w:val="FirstParagraph"/>
      </w:pPr>
      <w:r>
        <w:t xml:space="preserve">Japan Osaka, as one of the nation's largest urban centers and a hub for medical innovation, faces distinct challenges in maternal healthcare delivery. Despite Japan's legal framework supporting Midwives under the 2015 Midwifery Act Reform, their utilization remains significantly lower than in Western nations. In Osaka specifically, hospital-based births dominate (&gt;99%), with certified Midwives primarily confined to limited clinic settings or specialized facilities like Osaka City Medical Center. This creates a critical gap: women seeking holistic, continuous care from a dedicated Midwife often encounter fragmented services or lack awareness of available options. Concurrently, Japan’s declining birth rate (1.26 in 2023) and rising maternal anxiety demand innovative models that prioritize well-being beyond clinical outcomes alone. This Research Proposal directly targets the underutilization of Midwives in Japan Osaka, proposing a localized solution to strengthen community-based maternal support systems.</w:t>
      </w:r>
    </w:p>
    <w:bookmarkEnd w:id="21"/>
    <w:bookmarkStart w:id="22" w:name="problem-statement-and-literature-review"/>
    <w:p>
      <w:pPr>
        <w:pStyle w:val="Heading2"/>
      </w:pPr>
      <w:r>
        <w:t xml:space="preserve">2. Problem Statement and Literature Review</w:t>
      </w:r>
    </w:p>
    <w:p>
      <w:pPr>
        <w:pStyle w:val="FirstParagraph"/>
      </w:pPr>
      <w:r>
        <w:t xml:space="preserve">Existing literature confirms that Midwives significantly reduce intervention rates (e.g., C-sections), improve patient satisfaction, and lower perinatal complications when integrated into standard care—yet Japan's adoption lags due to systemic barriers. Studies from the Japanese Society of Midwifery (2021) indicate only 3% of Osaka's births involve primary midwife-led care, compared to 30% in Sweden or Australia. Key barriers identified include: (a) regulatory fragmentation between obstetricians and Midwives; (b) limited public awareness among Osaka residents about Midwife scope of practice; and (c) insufficient reimbursement models for midwifery services under Japan's National Health Insurance. Crucially, no prior study has examined these challenges through a localized lens in Osaka, where high population density and diverse socioeconomic communities create unique care access dynamics. This gap necessitates context-specific research to inform policy change within Japan Osaka’s healthcare landscape.</w:t>
      </w:r>
    </w:p>
    <w:bookmarkEnd w:id="22"/>
    <w:bookmarkStart w:id="23" w:name="research-objectives"/>
    <w:p>
      <w:pPr>
        <w:pStyle w:val="Heading2"/>
      </w:pPr>
      <w:r>
        <w:t xml:space="preserve">3. Research Objectives</w:t>
      </w:r>
    </w:p>
    <w:p>
      <w:pPr>
        <w:pStyle w:val="FirstParagraph"/>
      </w:pPr>
      <w:r>
        <w:t xml:space="preserve">This study proposes three core objectives for Japan Osaka:</w:t>
      </w:r>
    </w:p>
    <w:p>
      <w:pPr>
        <w:numPr>
          <w:ilvl w:val="0"/>
          <w:numId w:val="1001"/>
        </w:numPr>
        <w:pStyle w:val="Compact"/>
      </w:pPr>
      <w:r>
        <w:t xml:space="preserve">To map the current utilization patterns and service gaps in Midwife-led care across Osaka Prefecture's public and private health facilities.</w:t>
      </w:r>
    </w:p>
    <w:p>
      <w:pPr>
        <w:numPr>
          <w:ilvl w:val="0"/>
          <w:numId w:val="1001"/>
        </w:numPr>
        <w:pStyle w:val="Compact"/>
      </w:pPr>
      <w:r>
        <w:t xml:space="preserve">To assess patient preferences, cultural perceptions of Midwives, and barriers to access among diverse Osaka communities (e.g., urban vs. suburban, multilingual populations).</w:t>
      </w:r>
    </w:p>
    <w:p>
      <w:pPr>
        <w:numPr>
          <w:ilvl w:val="0"/>
          <w:numId w:val="1001"/>
        </w:numPr>
        <w:pStyle w:val="Compact"/>
      </w:pPr>
      <w:r>
        <w:t xml:space="preserve">To co-design a sustainable integration model for Midwives within Osaka's primary care network, focusing on seamless collaboration with obstetricians and community health centers.</w:t>
      </w:r>
    </w:p>
    <w:bookmarkEnd w:id="23"/>
    <w:bookmarkStart w:id="24" w:name="methodology"/>
    <w:p>
      <w:pPr>
        <w:pStyle w:val="Heading2"/>
      </w:pPr>
      <w:r>
        <w:t xml:space="preserve">4.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Analysis of Osaka Prefecture Health Bureau data (2020-2023) on birth locations, midwife staffing ratios, and patient demographics across all municipal hospitals and clinics. Survey distribution to 500 Osaka residents with recent childbirth experience via city-run health portals.</w:t>
      </w:r>
    </w:p>
    <w:p>
      <w:pPr>
        <w:numPr>
          <w:ilvl w:val="0"/>
          <w:numId w:val="1002"/>
        </w:numPr>
        <w:pStyle w:val="Compact"/>
      </w:pPr>
      <w:r>
        <w:rPr>
          <w:bCs/>
          <w:b/>
        </w:rPr>
        <w:t xml:space="preserve">Phase 2 (Qualitative):</w:t>
      </w:r>
      <w:r>
        <w:t xml:space="preserve"> </w:t>
      </w:r>
      <w:r>
        <w:t xml:space="preserve">In-depth interviews with 30 key stakeholders: certified Midwives in Osaka (e.g., from Osaka University Hospital's midwifery department), obstetricians, public health nurses, and community leaders. Focus groups with 8-10 diverse patient cohorts representing Osaka’s cultural diversity.</w:t>
      </w:r>
    </w:p>
    <w:p>
      <w:pPr>
        <w:numPr>
          <w:ilvl w:val="0"/>
          <w:numId w:val="1002"/>
        </w:numPr>
        <w:pStyle w:val="Compact"/>
      </w:pPr>
      <w:r>
        <w:rPr>
          <w:bCs/>
          <w:b/>
        </w:rPr>
        <w:t xml:space="preserve">Data Synthesis:</w:t>
      </w:r>
      <w:r>
        <w:t xml:space="preserve"> </w:t>
      </w:r>
      <w:r>
        <w:t xml:space="preserve">Thematic analysis using NVivo software to identify systemic barriers and opportunities. Collaborative workshops with Osaka Health Policy Committee members to validate findings and co-develop the integration framework.</w:t>
      </w:r>
    </w:p>
    <w:bookmarkEnd w:id="24"/>
    <w:bookmarkStart w:id="25" w:name="expected-significance-for-japan-osaka"/>
    <w:p>
      <w:pPr>
        <w:pStyle w:val="Heading2"/>
      </w:pPr>
      <w:r>
        <w:t xml:space="preserve">5. Expected Significance for Japan Osaka</w:t>
      </w:r>
    </w:p>
    <w:p>
      <w:pPr>
        <w:pStyle w:val="FirstParagraph"/>
      </w:pPr>
      <w:r>
        <w:t xml:space="preserve">The outcomes of this Research Proposal will directly address pressing needs in Japan Osaka:</w:t>
      </w:r>
    </w:p>
    <w:p>
      <w:pPr>
        <w:numPr>
          <w:ilvl w:val="0"/>
          <w:numId w:val="1003"/>
        </w:numPr>
        <w:pStyle w:val="Compact"/>
      </w:pPr>
      <w:r>
        <w:rPr>
          <w:bCs/>
          <w:b/>
        </w:rPr>
        <w:t xml:space="preserve">Policy Impact:</w:t>
      </w:r>
      <w:r>
        <w:t xml:space="preserve"> </w:t>
      </w:r>
      <w:r>
        <w:t xml:space="preserve">Evidence-based recommendations for Osaka Prefecture’s Health Department to revise midwife reimbursement rates and expand scope-of-practice guidelines, aligning with the national "Healthy Japan 2030" vision.</w:t>
      </w:r>
    </w:p>
    <w:p>
      <w:pPr>
        <w:numPr>
          <w:ilvl w:val="0"/>
          <w:numId w:val="1003"/>
        </w:numPr>
        <w:pStyle w:val="Compact"/>
      </w:pPr>
      <w:r>
        <w:rPr>
          <w:bCs/>
          <w:b/>
        </w:rPr>
        <w:t xml:space="preserve">Clinical Innovation:</w:t>
      </w:r>
      <w:r>
        <w:t xml:space="preserve"> </w:t>
      </w:r>
      <w:r>
        <w:t xml:space="preserve">A pilot integration model demonstrating how Midwives can lead community-based prenatal clinics within Osaka's existing health centers (e.g., partnering with Osaka City Public Health Center), reducing hospital burden and improving continuity of care.</w:t>
      </w:r>
    </w:p>
    <w:p>
      <w:pPr>
        <w:numPr>
          <w:ilvl w:val="0"/>
          <w:numId w:val="1003"/>
        </w:numPr>
        <w:pStyle w:val="Compact"/>
      </w:pPr>
      <w:r>
        <w:rPr>
          <w:bCs/>
          <w:b/>
        </w:rPr>
        <w:t xml:space="preserve">Social Equity:</w:t>
      </w:r>
      <w:r>
        <w:t xml:space="preserve"> </w:t>
      </w:r>
      <w:r>
        <w:t xml:space="preserve">Addressing disparities in access for Osaka’s non-Japanese residents (25% of the city's population) by designing culturally sensitive midwife services, a critical need highlighted in recent Osaka Prefectural Health Reports.</w:t>
      </w:r>
    </w:p>
    <w:p>
      <w:pPr>
        <w:numPr>
          <w:ilvl w:val="0"/>
          <w:numId w:val="1003"/>
        </w:numPr>
        <w:pStyle w:val="Compact"/>
      </w:pPr>
      <w:r>
        <w:rPr>
          <w:bCs/>
          <w:b/>
        </w:rPr>
        <w:t xml:space="preserve">National Benchmark:</w:t>
      </w:r>
      <w:r>
        <w:t xml:space="preserve"> </w:t>
      </w:r>
      <w:r>
        <w:t xml:space="preserve">Positioning Japan Osaka as a model for midwifery integration across urban Japan, influencing national health strategy beyond metropolitan boundaries.</w:t>
      </w:r>
    </w:p>
    <w:bookmarkEnd w:id="25"/>
    <w:bookmarkStart w:id="26" w:name="timeline-and-resources"/>
    <w:p>
      <w:pPr>
        <w:pStyle w:val="Heading2"/>
      </w:pPr>
      <w:r>
        <w:t xml:space="preserve">6. Timeline and Resources</w:t>
      </w:r>
    </w:p>
    <w:p>
      <w:pPr>
        <w:pStyle w:val="FirstParagraph"/>
      </w:pPr>
      <w:r>
        <w:t xml:space="preserve">The 18-month project will leverage partnerships with Osaka University Graduate School of Medicine (Midwifery Department), Osaka City Health Bureau, and the Japanese Association of Midwives. Key milestones include:</w:t>
      </w:r>
    </w:p>
    <w:p>
      <w:pPr>
        <w:numPr>
          <w:ilvl w:val="0"/>
          <w:numId w:val="1004"/>
        </w:numPr>
        <w:pStyle w:val="Compact"/>
      </w:pPr>
      <w:r>
        <w:rPr>
          <w:iCs/>
          <w:i/>
        </w:rPr>
        <w:t xml:space="preserve">Months 1-3:</w:t>
      </w:r>
      <w:r>
        <w:t xml:space="preserve"> </w:t>
      </w:r>
      <w:r>
        <w:t xml:space="preserve">Data acquisition &amp; survey tool development</w:t>
      </w:r>
    </w:p>
    <w:p>
      <w:pPr>
        <w:numPr>
          <w:ilvl w:val="0"/>
          <w:numId w:val="1004"/>
        </w:numPr>
        <w:pStyle w:val="Compact"/>
      </w:pPr>
      <w:r>
        <w:rPr>
          <w:iCs/>
          <w:i/>
        </w:rPr>
        <w:t xml:space="preserve">Months 4-9:</w:t>
      </w:r>
      <w:r>
        <w:t xml:space="preserve"> </w:t>
      </w:r>
      <w:r>
        <w:t xml:space="preserve">Patient/stakeholder data collection</w:t>
      </w:r>
    </w:p>
    <w:p>
      <w:pPr>
        <w:numPr>
          <w:ilvl w:val="0"/>
          <w:numId w:val="1004"/>
        </w:numPr>
        <w:pStyle w:val="Compact"/>
      </w:pPr>
      <w:r>
        <w:rPr>
          <w:iCs/>
          <w:i/>
        </w:rPr>
        <w:t xml:space="preserve">Months 10-15:</w:t>
      </w:r>
      <w:r>
        <w:t xml:space="preserve"> </w:t>
      </w:r>
      <w:r>
        <w:t xml:space="preserve">Co-design workshops &amp; framework finalization</w:t>
      </w:r>
    </w:p>
    <w:p>
      <w:pPr>
        <w:numPr>
          <w:ilvl w:val="0"/>
          <w:numId w:val="1004"/>
        </w:numPr>
        <w:pStyle w:val="Compact"/>
      </w:pPr>
      <w:r>
        <w:rPr>
          <w:iCs/>
          <w:i/>
        </w:rPr>
        <w:t xml:space="preserve">Months 16-18:</w:t>
      </w:r>
      <w:r>
        <w:t xml:space="preserve"> </w:t>
      </w:r>
      <w:r>
        <w:t xml:space="preserve">Policy brief preparation &amp; stakeholder presentation to Osaka Prefectural Government</w:t>
      </w:r>
    </w:p>
    <w:bookmarkEnd w:id="26"/>
    <w:bookmarkStart w:id="27" w:name="X494a2d30f63199bdd4e140982890670571e9d84"/>
    <w:p>
      <w:pPr>
        <w:pStyle w:val="Heading2"/>
      </w:pPr>
      <w:r>
        <w:t xml:space="preserve">7. Conclusion: A Call for Midwife-Centered Transformation in Japan Osaka</w:t>
      </w:r>
    </w:p>
    <w:p>
      <w:pPr>
        <w:pStyle w:val="FirstParagraph"/>
      </w:pPr>
      <w:r>
        <w:t xml:space="preserve">The current maternal healthcare system in Japan Osaka is not fully leveraging the expertise of Midwives, despite their proven value in promoting safe, dignified birth experiences. This Research Proposal provides a rigorous pathway to transform that reality. By centering the voices of Osaka residents and professionals within a structured research framework, we can build a scalable model that honors Japan's cultural context while embracing modern midwifery standards. The successful implementation of this proposal will not only elevate maternal outcomes in Osaka but also strengthen Japan's national capacity to support families through evidence-based Midwife integration. This is more than healthcare reform—it is an investment in the well-being of Osaka's future generations, ensuring every birth journey reflects the compassion and expertise of a dedicated Midwife.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Midwife-Led Care Integration in Japan Osaka</dc:title>
  <dc:creator/>
  <dc:language>en</dc:language>
  <cp:keywords/>
  <dcterms:created xsi:type="dcterms:W3CDTF">2026-07-21T10:31:35Z</dcterms:created>
  <dcterms:modified xsi:type="dcterms:W3CDTF">2026-07-21T10:31:35Z</dcterms:modified>
</cp:coreProperties>
</file>

<file path=docProps/custom.xml><?xml version="1.0" encoding="utf-8"?>
<Properties xmlns="http://schemas.openxmlformats.org/officeDocument/2006/custom-properties" xmlns:vt="http://schemas.openxmlformats.org/officeDocument/2006/docPropsVTypes"/>
</file>