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Midwife</w:t>
      </w:r>
      <w:r>
        <w:t xml:space="preserve"> </w:t>
      </w:r>
      <w:r>
        <w:t xml:space="preserve">Practice</w:t>
      </w:r>
      <w:r>
        <w:t xml:space="preserve"> </w:t>
      </w:r>
      <w:r>
        <w:t xml:space="preserve">in</w:t>
      </w:r>
      <w:r>
        <w:t xml:space="preserve"> </w:t>
      </w:r>
      <w:r>
        <w:t xml:space="preserve">Urban</w:t>
      </w:r>
      <w:r>
        <w:t xml:space="preserve"> </w:t>
      </w:r>
      <w:r>
        <w:t xml:space="preserve">Malaysia</w:t>
      </w:r>
      <w:r>
        <w:t xml:space="preserve"> </w:t>
      </w:r>
      <w:r>
        <w:t xml:space="preserve">Kuala</w:t>
      </w:r>
      <w:r>
        <w:t xml:space="preserve"> </w:t>
      </w:r>
      <w:r>
        <w:t xml:space="preserve">Lumpur</w:t>
      </w:r>
    </w:p>
    <w:bookmarkStart w:id="27" w:name="Xac5d5956442267971717b108105ede5f50b025b"/>
    <w:p>
      <w:pPr>
        <w:pStyle w:val="Heading1"/>
      </w:pPr>
      <w:r>
        <w:t xml:space="preserve">Research Proposal: Optimizing Midwife Services for Maternal Health Outcomes in Kuala Lumpur, Malaysia</w:t>
      </w:r>
    </w:p>
    <w:bookmarkStart w:id="20" w:name="abstract"/>
    <w:p>
      <w:pPr>
        <w:pStyle w:val="Heading2"/>
      </w:pPr>
      <w:r>
        <w:t xml:space="preserve">Abstract</w:t>
      </w:r>
    </w:p>
    <w:p>
      <w:pPr>
        <w:pStyle w:val="FirstParagraph"/>
      </w:pPr>
      <w:r>
        <w:t xml:space="preserve">This Research Proposal outlines a critical study addressing the evolving role of the</w:t>
      </w:r>
      <w:r>
        <w:t xml:space="preserve"> </w:t>
      </w:r>
      <w:r>
        <w:rPr>
          <w:bCs/>
          <w:b/>
        </w:rPr>
        <w:t xml:space="preserve">Midwife</w:t>
      </w:r>
      <w:r>
        <w:t xml:space="preserve"> </w:t>
      </w:r>
      <w:r>
        <w:t xml:space="preserve">within Malaysia's urban healthcare landscape, specifically focusing on Kuala Lumpur. With Malaysia's maternal health indicators steadily improving nationally, significant disparities persist in densely populated urban centers like Kuala Lumpur, where access to quality midwifery care is strained by rapid urbanization, fragmented service delivery, and changing patient expectations. This study aims to investigate the current practices, challenges faced by</w:t>
      </w:r>
      <w:r>
        <w:t xml:space="preserve"> </w:t>
      </w:r>
      <w:r>
        <w:rPr>
          <w:bCs/>
          <w:b/>
        </w:rPr>
        <w:t xml:space="preserve">Midwife</w:t>
      </w:r>
      <w:r>
        <w:t xml:space="preserve">s working in Kuala Lumpur clinics and hospitals, and their perceived impact on maternal health outcomes. By generating context-specific evidence within</w:t>
      </w:r>
      <w:r>
        <w:t xml:space="preserve"> </w:t>
      </w:r>
      <w:r>
        <w:rPr>
          <w:bCs/>
          <w:b/>
        </w:rPr>
        <w:t xml:space="preserve">Malaysia Kuala Lumpur</w:t>
      </w:r>
      <w:r>
        <w:t xml:space="preserve">, this research will provide actionable insights for policymakers, healthcare administrators, and midwifery educators to strengthen the midwifery workforce and improve integrated maternal care systems.</w:t>
      </w:r>
    </w:p>
    <w:bookmarkEnd w:id="20"/>
    <w:bookmarkStart w:id="21" w:name="Xa588c5d33e014424b5342193c3f6a302b074cc5"/>
    <w:p>
      <w:pPr>
        <w:pStyle w:val="Heading2"/>
      </w:pPr>
      <w:r>
        <w:t xml:space="preserve">1. Introduction: The Critical Context in Malaysia Kuala Lumpur</w:t>
      </w:r>
    </w:p>
    <w:p>
      <w:pPr>
        <w:pStyle w:val="FirstParagraph"/>
      </w:pPr>
      <w:r>
        <w:t xml:space="preserve">Malaysia has achieved notable success in reducing maternal mortality ratios (MMR) through its National Health Policy, which emphasizes skilled birth attendance. However, within the vibrant and complex urban environment of</w:t>
      </w:r>
      <w:r>
        <w:t xml:space="preserve"> </w:t>
      </w:r>
      <w:r>
        <w:rPr>
          <w:bCs/>
          <w:b/>
        </w:rPr>
        <w:t xml:space="preserve">Kuala Lumpur</w:t>
      </w:r>
      <w:r>
        <w:t xml:space="preserve">, the capital city housing over 1.5 million residents and serving as a healthcare hub for millions more, unique challenges threaten these gains. The concentration of diverse populations, including migrant workers and low-income families living in high-density areas like Kampung Baru or Klang Valley suburbs, creates pockets of vulnerability despite overall national progress. The role of the</w:t>
      </w:r>
      <w:r>
        <w:t xml:space="preserve"> </w:t>
      </w:r>
      <w:r>
        <w:rPr>
          <w:bCs/>
          <w:b/>
        </w:rPr>
        <w:t xml:space="preserve">Midwife</w:t>
      </w:r>
      <w:r>
        <w:t xml:space="preserve"> </w:t>
      </w:r>
      <w:r>
        <w:t xml:space="preserve">is pivotal here – they are often the first point of contact for antenatal care (ANC), delivery, and postnatal support within primary healthcare facilities (e.g., Poliklinik Kesihatan) and increasingly in private clinics. Yet, their capacity to deliver holistic, culturally sensitive care is increasingly tested by high patient loads, administrative burdens, limited time per consultation, and the growing trend of hospital-based deliveries overshadowing community midwifery models. This</w:t>
      </w:r>
      <w:r>
        <w:t xml:space="preserve"> </w:t>
      </w:r>
      <w:r>
        <w:rPr>
          <w:bCs/>
          <w:b/>
        </w:rPr>
        <w:t xml:space="preserve">Research Proposal</w:t>
      </w:r>
      <w:r>
        <w:t xml:space="preserve"> </w:t>
      </w:r>
      <w:r>
        <w:t xml:space="preserve">directly addresses the urgent need to understand and enhance the practice environment for</w:t>
      </w:r>
      <w:r>
        <w:t xml:space="preserve"> </w:t>
      </w:r>
      <w:r>
        <w:rPr>
          <w:bCs/>
          <w:b/>
        </w:rPr>
        <w:t xml:space="preserve">Midwife</w:t>
      </w:r>
      <w:r>
        <w:t xml:space="preserve">s in</w:t>
      </w:r>
      <w:r>
        <w:t xml:space="preserve"> </w:t>
      </w:r>
      <w:r>
        <w:rPr>
          <w:bCs/>
          <w:b/>
        </w:rPr>
        <w:t xml:space="preserve">Malaysia Kuala Lumpur</w:t>
      </w:r>
      <w:r>
        <w:t xml:space="preserve">.</w:t>
      </w:r>
    </w:p>
    <w:bookmarkEnd w:id="21"/>
    <w:bookmarkStart w:id="22" w:name="X3b2f87b7db57204d90c1ba11c61c0ba6f79f64f"/>
    <w:p>
      <w:pPr>
        <w:pStyle w:val="Heading2"/>
      </w:pPr>
      <w:r>
        <w:t xml:space="preserve">2. Literature Review: Gaps in Urban Midwifery Practice (Kuala Lumpur Focus)</w:t>
      </w:r>
    </w:p>
    <w:p>
      <w:pPr>
        <w:pStyle w:val="FirstParagraph"/>
      </w:pPr>
      <w:r>
        <w:t xml:space="preserve">Existing research on midwifery in Malaysia predominantly focuses on rural or state-level studies, often overlooking the specific pressures of urban centers like Kuala Lumpur. Studies such as those by Mohd et al. (2020) highlight skill gaps and workplace stress among midwives nationally but lack KL-specific granularity. The rapid shift towards private healthcare utilization in KL means many</w:t>
      </w:r>
      <w:r>
        <w:t xml:space="preserve"> </w:t>
      </w:r>
      <w:r>
        <w:rPr>
          <w:bCs/>
          <w:b/>
        </w:rPr>
        <w:t xml:space="preserve">Midwife</w:t>
      </w:r>
      <w:r>
        <w:t xml:space="preserve">s now work in environments where patient expectations, billing systems, and referral pathways differ significantly from public health clinics. Furthermore, the integration of traditional practices (e.g., with *Bidan* or *Ibu Beranak*) within urban settings remains understudied. Crucially, there is a scarcity of recent data on how</w:t>
      </w:r>
      <w:r>
        <w:t xml:space="preserve"> </w:t>
      </w:r>
      <w:r>
        <w:rPr>
          <w:bCs/>
          <w:b/>
        </w:rPr>
        <w:t xml:space="preserve">Midwife</w:t>
      </w:r>
      <w:r>
        <w:t xml:space="preserve"> </w:t>
      </w:r>
      <w:r>
        <w:t xml:space="preserve">practice patterns in KL directly correlate with measurable outcomes like early ANC booking rates, satisfaction scores for culturally appropriate care, or postnatal follow-up adherence – key indicators for the</w:t>
      </w:r>
      <w:r>
        <w:t xml:space="preserve"> </w:t>
      </w:r>
      <w:r>
        <w:rPr>
          <w:bCs/>
          <w:b/>
        </w:rPr>
        <w:t xml:space="preserve">Malaysia Kuala Lumpur</w:t>
      </w:r>
      <w:r>
        <w:t xml:space="preserve"> </w:t>
      </w:r>
      <w:r>
        <w:t xml:space="preserve">maternal health strategy. This research gap necessitates a focused</w:t>
      </w:r>
      <w:r>
        <w:t xml:space="preserve"> </w:t>
      </w:r>
      <w:r>
        <w:rPr>
          <w:bCs/>
          <w:b/>
        </w:rPr>
        <w:t xml:space="preserve">Research Proposal</w:t>
      </w:r>
    </w:p>
    <w:bookmarkEnd w:id="22"/>
    <w:bookmarkStart w:id="23" w:name="research-objectives-and-questions"/>
    <w:p>
      <w:pPr>
        <w:pStyle w:val="Heading2"/>
      </w:pPr>
      <w:r>
        <w:t xml:space="preserve">3. Research Objectives and Questions</w:t>
      </w:r>
    </w:p>
    <w:p>
      <w:pPr>
        <w:pStyle w:val="FirstParagraph"/>
      </w:pPr>
      <w:r>
        <w:t xml:space="preserve">The primary aim of this study is to evaluate the current scope, challenges, and impact of midwifery practice within Kuala Lumpur's healthcare system. Specific objectives include:</w:t>
      </w:r>
    </w:p>
    <w:p>
      <w:pPr>
        <w:numPr>
          <w:ilvl w:val="0"/>
          <w:numId w:val="1001"/>
        </w:numPr>
        <w:pStyle w:val="Compact"/>
      </w:pPr>
      <w:r>
        <w:t xml:space="preserve">To map the distribution and service delivery models (public vs. private) of</w:t>
      </w:r>
      <w:r>
        <w:t xml:space="preserve"> </w:t>
      </w:r>
      <w:r>
        <w:rPr>
          <w:bCs/>
          <w:b/>
        </w:rPr>
        <w:t xml:space="preserve">Midwife</w:t>
      </w:r>
      <w:r>
        <w:t xml:space="preserve">s across key districts in Kuala Lumpur.</w:t>
      </w:r>
    </w:p>
    <w:p>
      <w:pPr>
        <w:numPr>
          <w:ilvl w:val="0"/>
          <w:numId w:val="1001"/>
        </w:numPr>
        <w:pStyle w:val="Compact"/>
      </w:pPr>
      <w:r>
        <w:t xml:space="preserve">To identify the most significant barriers (systemic, professional, cultural) hindering optimal midwifery practice for patients in urban KL settings.</w:t>
      </w:r>
    </w:p>
    <w:p>
      <w:pPr>
        <w:numPr>
          <w:ilvl w:val="0"/>
          <w:numId w:val="1001"/>
        </w:numPr>
        <w:pStyle w:val="Compact"/>
      </w:pPr>
      <w:r>
        <w:t xml:space="preserve">To assess patient and midwife perspectives on the effectiveness of current care pathways and communication regarding maternal health services within</w:t>
      </w:r>
      <w:r>
        <w:t xml:space="preserve"> </w:t>
      </w:r>
      <w:r>
        <w:rPr>
          <w:bCs/>
          <w:b/>
        </w:rPr>
        <w:t xml:space="preserve">Malaysia Kuala Lumpur</w:t>
      </w:r>
      <w:r>
        <w:t xml:space="preserve">.</w:t>
      </w:r>
    </w:p>
    <w:p>
      <w:pPr>
        <w:numPr>
          <w:ilvl w:val="0"/>
          <w:numId w:val="1001"/>
        </w:numPr>
        <w:pStyle w:val="Compact"/>
      </w:pPr>
      <w:r>
        <w:t xml:space="preserve">To analyze the association between specific midwifery practices (e.g., continuity of care models, use of technology) and key maternal health indicators in KL clinics.</w:t>
      </w:r>
    </w:p>
    <w:bookmarkEnd w:id="23"/>
    <w:bookmarkStart w:id="24" w:name="X89e0afd1b456ac49f95eb5889fa51679f914c54"/>
    <w:p>
      <w:pPr>
        <w:pStyle w:val="Heading2"/>
      </w:pPr>
      <w:r>
        <w:t xml:space="preserve">4. Methodology: Mixed-Methods Approach for Kuala Lumpur Context</w:t>
      </w:r>
    </w:p>
    <w:p>
      <w:pPr>
        <w:pStyle w:val="FirstParagraph"/>
      </w:pPr>
      <w:r>
        <w:t xml:space="preserve">This study employs a sequential mixed-methods design:</w:t>
      </w:r>
    </w:p>
    <w:p>
      <w:pPr>
        <w:numPr>
          <w:ilvl w:val="0"/>
          <w:numId w:val="1002"/>
        </w:numPr>
        <w:pStyle w:val="Compact"/>
      </w:pPr>
      <w:r>
        <w:rPr>
          <w:bCs/>
          <w:b/>
        </w:rPr>
        <w:t xml:space="preserve">Phase 1 (Quantitative):</w:t>
      </w:r>
      <w:r>
        <w:t xml:space="preserve"> </w:t>
      </w:r>
      <w:r>
        <w:t xml:space="preserve">A cross-sectional survey targeting 150 registered midwives working in public health clinics, private hospitals, and community-based services across 5 diverse Kuala Lumpur districts (e.g., Petaling Jaya, Kuala Lumpur City Centre, Gombak). Data will capture demographics, workload metrics, perceived challenges (using validated scales), and self-reported impact on care quality.</w:t>
      </w:r>
    </w:p>
    <w:p>
      <w:pPr>
        <w:numPr>
          <w:ilvl w:val="0"/>
          <w:numId w:val="1002"/>
        </w:numPr>
        <w:pStyle w:val="Compact"/>
      </w:pPr>
      <w:r>
        <w:rPr>
          <w:bCs/>
          <w:b/>
        </w:rPr>
        <w:t xml:space="preserve">Phase 2 (Qualitative):</w:t>
      </w:r>
      <w:r>
        <w:t xml:space="preserve"> </w:t>
      </w:r>
      <w:r>
        <w:t xml:space="preserve">In-depth interviews with 25 midwives and 30 recent postnatal patients from the survey pool. Focus groups will explore lived experiences, cultural nuances in care delivery, and suggestions for improvement within the</w:t>
      </w:r>
      <w:r>
        <w:t xml:space="preserve"> </w:t>
      </w:r>
      <w:r>
        <w:rPr>
          <w:bCs/>
          <w:b/>
        </w:rPr>
        <w:t xml:space="preserve">Malaysia Kuala Lumpur</w:t>
      </w:r>
      <w:r>
        <w:t xml:space="preserve"> </w:t>
      </w:r>
      <w:r>
        <w:t xml:space="preserve">context.</w:t>
      </w:r>
    </w:p>
    <w:p>
      <w:pPr>
        <w:pStyle w:val="FirstParagraph"/>
      </w:pPr>
      <w:r>
        <w:t xml:space="preserve">Data analysis will utilize SPSS for quantitative data (descriptive stats, regression) and NVivo for thematic analysis of qualitative transcripts. Ethical approval will be sought from the Universiti Kebangsaan Malaysia Medical Centre Ethics Committee, ensuring confidentiality and informed consent aligned with Malaysian research standards.</w:t>
      </w:r>
    </w:p>
    <w:bookmarkEnd w:id="24"/>
    <w:bookmarkStart w:id="25" w:name="expected-significance-and-impact"/>
    <w:p>
      <w:pPr>
        <w:pStyle w:val="Heading2"/>
      </w:pPr>
      <w:r>
        <w:t xml:space="preserve">5. Expected Significance and Impact</w:t>
      </w:r>
    </w:p>
    <w:p>
      <w:pPr>
        <w:pStyle w:val="FirstParagraph"/>
      </w:pPr>
      <w:r>
        <w:t xml:space="preserve">This</w:t>
      </w:r>
      <w:r>
        <w:t xml:space="preserve"> </w:t>
      </w:r>
      <w:r>
        <w:rPr>
          <w:bCs/>
          <w:b/>
        </w:rPr>
        <w:t xml:space="preserve">Research Proposal</w:t>
      </w:r>
      <w:r>
        <w:t xml:space="preserve"> </w:t>
      </w:r>
      <w:r>
        <w:t xml:space="preserve">delivers immediate value for strengthening maternal healthcare in</w:t>
      </w:r>
      <w:r>
        <w:t xml:space="preserve"> </w:t>
      </w:r>
      <w:r>
        <w:rPr>
          <w:bCs/>
          <w:b/>
        </w:rPr>
        <w:t xml:space="preserve">Malaysia Kuala Lumpur</w:t>
      </w:r>
      <w:r>
        <w:t xml:space="preserve">. Findings will directly inform:</w:t>
      </w:r>
      <w:r>
        <w:t xml:space="preserve"> </w:t>
      </w:r>
      <w:r>
        <w:t xml:space="preserve">* **Policy:** Evidence-based recommendations to the Ministry of Health (MOH) Malaysia for workforce planning, task-shifting strategies, and resource allocation specifically targeting urban midwifery services.</w:t>
      </w:r>
      <w:r>
        <w:t xml:space="preserve"> </w:t>
      </w:r>
      <w:r>
        <w:t xml:space="preserve">* **Practice:** Practical guidelines for clinics in KL on improving midwife workflow, communication tools, and integration with other health professionals (doctors, nurses) to enhance care continuity.</w:t>
      </w:r>
      <w:r>
        <w:t xml:space="preserve"> </w:t>
      </w:r>
      <w:r>
        <w:t xml:space="preserve">* **Education:** Input for nursing/midwifery training programs at institutions like the University of Malaya and International Medical University to better prepare graduates for the realities of urban practice in</w:t>
      </w:r>
      <w:r>
        <w:t xml:space="preserve"> </w:t>
      </w:r>
      <w:r>
        <w:rPr>
          <w:bCs/>
          <w:b/>
        </w:rPr>
        <w:t xml:space="preserve">Kuala Lumpur</w:t>
      </w:r>
      <w:r>
        <w:t xml:space="preserve">.</w:t>
      </w:r>
      <w:r>
        <w:t xml:space="preserve"> </w:t>
      </w:r>
      <w:r>
        <w:t xml:space="preserve">* **Patient Outcomes:** Ultimately, by optimizing midwife practice, this research aims to improve access to timely, respectful, and effective maternal care, contributing directly to Malaysia's national goals of achieving Universal Health Coverage (UHC) and reducing health inequities within its most populous city. The results will provide a replicable model for other major urban centers in</w:t>
      </w:r>
      <w:r>
        <w:t xml:space="preserve"> </w:t>
      </w:r>
      <w:r>
        <w:rPr>
          <w:bCs/>
          <w:b/>
        </w:rPr>
        <w:t xml:space="preserve">Malaysia</w:t>
      </w:r>
      <w:r>
        <w:t xml:space="preserve">.</w:t>
      </w:r>
    </w:p>
    <w:bookmarkEnd w:id="25"/>
    <w:bookmarkStart w:id="26" w:name="conclusion"/>
    <w:p>
      <w:pPr>
        <w:pStyle w:val="Heading2"/>
      </w:pPr>
      <w:r>
        <w:t xml:space="preserve">6. Conclusion</w:t>
      </w:r>
    </w:p>
    <w:p>
      <w:pPr>
        <w:pStyle w:val="FirstParagraph"/>
      </w:pPr>
      <w:r>
        <w:t xml:space="preserve">The role of the</w:t>
      </w:r>
      <w:r>
        <w:t xml:space="preserve"> </w:t>
      </w:r>
      <w:r>
        <w:rPr>
          <w:bCs/>
          <w:b/>
        </w:rPr>
        <w:t xml:space="preserve">Midwife</w:t>
      </w:r>
      <w:r>
        <w:t xml:space="preserve"> </w:t>
      </w:r>
      <w:r>
        <w:t xml:space="preserve">is indispensable to sustainable maternal health progress in modern Malaysia, yet their potential is constrained by specific urban challenges in Kuala Lumpur that demand urgent investigation. This comprehensive Research Proposal focuses squarely on understanding and enhancing midwifery practice within the unique context of</w:t>
      </w:r>
      <w:r>
        <w:t xml:space="preserve"> </w:t>
      </w:r>
      <w:r>
        <w:rPr>
          <w:bCs/>
          <w:b/>
        </w:rPr>
        <w:t xml:space="preserve">Malaysia Kuala Lumpur</w:t>
      </w:r>
      <w:r>
        <w:t xml:space="preserve">. By prioritizing the voices of both frontline</w:t>
      </w:r>
      <w:r>
        <w:t xml:space="preserve"> </w:t>
      </w:r>
      <w:r>
        <w:rPr>
          <w:bCs/>
          <w:b/>
        </w:rPr>
        <w:t xml:space="preserve">Midwife</w:t>
      </w:r>
      <w:r>
        <w:t xml:space="preserve">s and their patients, this study promises to generate vital, actionable knowledge. It is not merely an academic exercise; it is a necessary step towards ensuring that every woman in Kuala Lumpur receives the high-quality, compassionate midwifery care she deserves as part of Malaysia's broader healthcare excellence.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Midwife Practice in Urban Malaysia Kuala Lumpur</dc:title>
  <dc:creator/>
  <dc:language>en</dc:language>
  <cp:keywords/>
  <dcterms:created xsi:type="dcterms:W3CDTF">2026-07-21T06:09:26Z</dcterms:created>
  <dcterms:modified xsi:type="dcterms:W3CDTF">2026-07-21T06:09:26Z</dcterms:modified>
</cp:coreProperties>
</file>

<file path=docProps/custom.xml><?xml version="1.0" encoding="utf-8"?>
<Properties xmlns="http://schemas.openxmlformats.org/officeDocument/2006/custom-properties" xmlns:vt="http://schemas.openxmlformats.org/officeDocument/2006/docPropsVTypes"/>
</file>