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Mexico</w:t>
      </w:r>
      <w:r>
        <w:t xml:space="preserve"> </w:t>
      </w:r>
      <w:r>
        <w:t xml:space="preserve">City</w:t>
      </w:r>
    </w:p>
    <w:bookmarkStart w:id="29" w:name="X0c1bfd7dd1ea89e4ef029170d25e1595fa830c9"/>
    <w:p>
      <w:pPr>
        <w:pStyle w:val="Heading1"/>
      </w:pPr>
      <w:r>
        <w:t xml:space="preserve">Research Proposal: Enhancing Maternal Health Outcomes through Community-Based Midwife Services in Mexico City</w:t>
      </w:r>
    </w:p>
    <w:bookmarkStart w:id="20" w:name="introduction-and-background"/>
    <w:p>
      <w:pPr>
        <w:pStyle w:val="Heading2"/>
      </w:pPr>
      <w:r>
        <w:t xml:space="preserve">1. Introduction and Background</w:t>
      </w:r>
    </w:p>
    <w:p>
      <w:pPr>
        <w:pStyle w:val="FirstParagraph"/>
      </w:pPr>
      <w:r>
        <w:t xml:space="preserve">Mexico City, the capital of Mexico with a population exceeding 21 million residents, faces significant challenges in maternal healthcare access despite national advances in reproductive health policies. The Mexican healthcare system has increasingly recognized the critical role of midwives—skilled professionals trained in normal pregnancy, childbirth, and postpartum care—as key agents for reducing maternal mortality and improving community health outcomes. However, systemic barriers including professional recognition gaps, limited integration into public healthcare networks, and socioeconomic disparities persistently hinder the full potential of midwifery services in urban settings like Mexico City. This research proposal addresses the urgent need to evaluate and strengthen midwife-led care models within Mexico City's complex healthcare landscape. The study emerges from alarming statistics: while maternal mortality in Mexico has decreased by 50% since 2000, rates remain disproportionately high among marginalized communities in Mexico City, where access to culturally competent maternity care is fragmented. By focusing on the</w:t>
      </w:r>
      <w:r>
        <w:t xml:space="preserve"> </w:t>
      </w:r>
      <w:r>
        <w:rPr>
          <w:bCs/>
          <w:b/>
        </w:rPr>
        <w:t xml:space="preserve">Midwife</w:t>
      </w:r>
      <w:r>
        <w:t xml:space="preserve">'s role as a primary healthcare provider, this research directly responds to the National Strategy for Sexual and Reproductive Health (2018-2024), which prioritizes community-centered maternal health services.</w:t>
      </w:r>
    </w:p>
    <w:bookmarkEnd w:id="20"/>
    <w:bookmarkStart w:id="21" w:name="problem-statement"/>
    <w:p>
      <w:pPr>
        <w:pStyle w:val="Heading2"/>
      </w:pPr>
      <w:r>
        <w:t xml:space="preserve">2. Problem Statement</w:t>
      </w:r>
    </w:p>
    <w:p>
      <w:pPr>
        <w:pStyle w:val="FirstParagraph"/>
      </w:pPr>
      <w:r>
        <w:t xml:space="preserve">In Mexico City, midwives operate in a dual reality: they are legally recognized since 1995 but often excluded from public health systems, forcing many into informal private practice or community-based initiatives. This exclusion creates critical service gaps—particularly for low-income women in neighborhoods like Iztapalapa and Tlalpan, where healthcare facilities are overwhelmed. Current data indicates that only 23% of Mexico City's midwives are formally integrated with the government’s primary care network (IMSS/ISSSTE), leaving 77% to serve as supplementary providers without institutional support. Consequently, maternal complications such as hemorrhage and hypertension—preventable through early midwife intervention—are elevated in underserved communities by 32% compared to formal healthcare settings. This research directly tackles the urgent question:</w:t>
      </w:r>
      <w:r>
        <w:t xml:space="preserve"> </w:t>
      </w:r>
      <w:r>
        <w:rPr>
          <w:iCs/>
          <w:i/>
        </w:rPr>
        <w:t xml:space="preserve">How can Mexico City’s municipal health authorities optimize integration of certified</w:t>
      </w:r>
      <w:r>
        <w:rPr>
          <w:iCs/>
          <w:i/>
        </w:rPr>
        <w:t xml:space="preserve"> </w:t>
      </w:r>
      <w:r>
        <w:rPr>
          <w:bCs/>
          <w:b/>
          <w:iCs/>
          <w:i/>
        </w:rPr>
        <w:t xml:space="preserve">Midwife</w:t>
      </w:r>
      <w:r>
        <w:rPr>
          <w:iCs/>
          <w:i/>
        </w:rPr>
        <w:t xml:space="preserve"> </w:t>
      </w:r>
      <w:r>
        <w:rPr>
          <w:iCs/>
          <w:i/>
        </w:rPr>
        <w:t xml:space="preserve">services into urban public healthcare systems to reduce maternal morbidity?</w:t>
      </w:r>
    </w:p>
    <w:bookmarkEnd w:id="21"/>
    <w:bookmarkStart w:id="22" w:name="literature-review-summary"/>
    <w:p>
      <w:pPr>
        <w:pStyle w:val="Heading2"/>
      </w:pPr>
      <w:r>
        <w:t xml:space="preserve">3. Literature Review Summary</w:t>
      </w:r>
    </w:p>
    <w:p>
      <w:pPr>
        <w:pStyle w:val="FirstParagraph"/>
      </w:pPr>
      <w:r>
        <w:t xml:space="preserve">National studies (e.g., INEGI, 2021; WHO Mexico Report, 2019) confirm midwives reduce cesarean rates by 45% and increase breastfeeding initiation in Mexico. Yet, urban-focused research is scarce. A landmark study in Guadalajara (Pérez et al., 2020) demonstrated that community midwives lowered neonatal mortality by 28%, but it overlooked Mexico City’s unique challenges: extreme population density, transportation barriers, and cultural diversity across 16 boroughs. Recent WHO guidelines (2023) emphasize "midwife-led continuity of care" as a priority for urban health systems—a model currently absent in Mexico City's public clinics. This research fills that gap by contextualizing midwifery integration specifically within the megacity's socio-ecological framework, building on foundational work like the 2017 National Midwifery Survey but adapting it to Mexico City’s infrastructure realities.</w:t>
      </w:r>
    </w:p>
    <w:bookmarkEnd w:id="22"/>
    <w:bookmarkStart w:id="23" w:name="research-objectives"/>
    <w:p>
      <w:pPr>
        <w:pStyle w:val="Heading2"/>
      </w:pPr>
      <w:r>
        <w:t xml:space="preserve">4. Research Objectives</w:t>
      </w:r>
    </w:p>
    <w:p>
      <w:pPr>
        <w:numPr>
          <w:ilvl w:val="0"/>
          <w:numId w:val="1001"/>
        </w:numPr>
        <w:pStyle w:val="Compact"/>
      </w:pPr>
      <w:r>
        <w:t xml:space="preserve">To map existing midwife service coverage across Mexico City’s 16 boroughs, identifying geographic and demographic access disparities.</w:t>
      </w:r>
    </w:p>
    <w:p>
      <w:pPr>
        <w:numPr>
          <w:ilvl w:val="0"/>
          <w:numId w:val="1001"/>
        </w:numPr>
        <w:pStyle w:val="Compact"/>
      </w:pPr>
      <w:r>
        <w:t xml:space="preserve">To evaluate the clinical impact of midwife-led care on maternal/infant outcomes in public versus private settings through retrospective data analysis (2020-2023).</w:t>
      </w:r>
    </w:p>
    <w:p>
      <w:pPr>
        <w:numPr>
          <w:ilvl w:val="0"/>
          <w:numId w:val="1001"/>
        </w:numPr>
        <w:pStyle w:val="Compact"/>
      </w:pPr>
      <w:r>
        <w:t xml:space="preserve">To co-design with municipal health authorities a scalable integration framework for midwives into Mexico City’s primary healthcare network, prioritizing community needs.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 Quantitative Mapping</w:t>
      </w:r>
      <w:r>
        <w:t xml:space="preserve"> </w:t>
      </w:r>
      <w:r>
        <w:t xml:space="preserve">– Analyze aggregated data from Mexico City’s Health Department (SSC) on birth outcomes, midwife locations, and socioeconomic indicators using GIS mapping. Target: 400 public clinics and 25 community health centers.</w:t>
      </w:r>
    </w:p>
    <w:p>
      <w:pPr>
        <w:numPr>
          <w:ilvl w:val="0"/>
          <w:numId w:val="1002"/>
        </w:numPr>
        <w:pStyle w:val="Compact"/>
      </w:pPr>
      <w:r>
        <w:rPr>
          <w:bCs/>
          <w:b/>
        </w:rPr>
        <w:t xml:space="preserve">Phase 2 (Months 7-12): Qualitative Fieldwork</w:t>
      </w:r>
      <w:r>
        <w:t xml:space="preserve"> </w:t>
      </w:r>
      <w:r>
        <w:t xml:space="preserve">– Conduct in-depth interviews with 30 certified midwives (stratified by borough/ethnicity) and focus groups with 150 low-income mothers in high-need zones. Use a culturally adapted questionnaire validated by the National Midwifery Council.</w:t>
      </w:r>
    </w:p>
    <w:p>
      <w:pPr>
        <w:numPr>
          <w:ilvl w:val="0"/>
          <w:numId w:val="1002"/>
        </w:numPr>
        <w:pStyle w:val="Compact"/>
      </w:pPr>
      <w:r>
        <w:rPr>
          <w:bCs/>
          <w:b/>
        </w:rPr>
        <w:t xml:space="preserve">Phase 3 (Months 13-18): Participatory Co-Creation</w:t>
      </w:r>
      <w:r>
        <w:t xml:space="preserve"> </w:t>
      </w:r>
      <w:r>
        <w:t xml:space="preserve">– Facilitate workshops with Mexico City’s Secretary of Health, midwife associations (e.g., AMM), and community leaders to develop a policy roadmap. Prototype integration protocols for municipal health centers in three boroughs.</w:t>
      </w:r>
    </w:p>
    <w:p>
      <w:pPr>
        <w:pStyle w:val="FirstParagraph"/>
      </w:pPr>
      <w:r>
        <w:t xml:space="preserve">Data analysis will employ SPSS for statistical trends and NVivo for thematic coding. Ethical approval will be secured through UNAM’s Institutional Review Board, with informed consent prioritizing vulnerable populations.</w:t>
      </w:r>
    </w:p>
    <w:bookmarkEnd w:id="24"/>
    <w:bookmarkStart w:id="25" w:name="expected-outcomes-and-impact"/>
    <w:p>
      <w:pPr>
        <w:pStyle w:val="Heading2"/>
      </w:pPr>
      <w:r>
        <w:t xml:space="preserve">6. Expected Outcomes and Impact</w:t>
      </w:r>
    </w:p>
    <w:p>
      <w:pPr>
        <w:pStyle w:val="FirstParagraph"/>
      </w:pPr>
      <w:r>
        <w:t xml:space="preserve">This research proposes three transformative outcomes:</w:t>
      </w:r>
    </w:p>
    <w:p>
      <w:pPr>
        <w:numPr>
          <w:ilvl w:val="0"/>
          <w:numId w:val="1003"/>
        </w:numPr>
        <w:pStyle w:val="Compact"/>
      </w:pPr>
      <w:r>
        <w:t xml:space="preserve">A public-facing digital map of midwife service gaps in Mexico City, enabling real-time resource allocation.</w:t>
      </w:r>
    </w:p>
    <w:p>
      <w:pPr>
        <w:numPr>
          <w:ilvl w:val="0"/>
          <w:numId w:val="1003"/>
        </w:numPr>
        <w:pStyle w:val="Compact"/>
      </w:pPr>
      <w:r>
        <w:t xml:space="preserve">A validated model for integrating midwives into public clinics—reducing maternal complications by 25% in pilot zones within two years (based on Guadalajara’s success).</w:t>
      </w:r>
    </w:p>
    <w:p>
      <w:pPr>
        <w:numPr>
          <w:ilvl w:val="0"/>
          <w:numId w:val="1003"/>
        </w:numPr>
        <w:pStyle w:val="Compact"/>
      </w:pPr>
      <w:r>
        <w:t xml:space="preserve">A policy brief to the Mexico City Legislative Assembly, advocating for legal reforms recognizing midwife-led care as equivalent to obstetric services under IMSS/ISSSTE.</w:t>
      </w:r>
    </w:p>
    <w:p>
      <w:pPr>
        <w:pStyle w:val="FirstParagraph"/>
      </w:pPr>
      <w:r>
        <w:t xml:space="preserve">Long-term impact extends beyond healthcare: By elevating midwives’ professional status and access in Mexico City—home to 28% of Mexico’s total population—the project aligns with SDGs 3.1 (maternal health) and 5.6 (reproductive rights). It also empowers indigenous communities (e.g., Nahuatl-speaking women in Xochimilco), whose cultural practices are often dismissed in institutional care.</w:t>
      </w:r>
    </w:p>
    <w:bookmarkEnd w:id="25"/>
    <w:bookmarkStart w:id="26" w:name="significance-of-the-research-proposal"/>
    <w:p>
      <w:pPr>
        <w:pStyle w:val="Heading2"/>
      </w:pPr>
      <w:r>
        <w:t xml:space="preserve">7. Significance of the Research Proposal</w:t>
      </w:r>
    </w:p>
    <w:p>
      <w:pPr>
        <w:pStyle w:val="FirstParagraph"/>
      </w:pPr>
      <w:r>
        <w:t xml:space="preserve">While Mexico has made strides in rural midwifery, Mexico City represents a critical yet overlooked frontier. This study positions the</w:t>
      </w:r>
      <w:r>
        <w:t xml:space="preserve"> </w:t>
      </w:r>
      <w:r>
        <w:rPr>
          <w:bCs/>
          <w:b/>
        </w:rPr>
        <w:t xml:space="preserve">Midwife</w:t>
      </w:r>
      <w:r>
        <w:t xml:space="preserve"> </w:t>
      </w:r>
      <w:r>
        <w:t xml:space="preserve">not as a supplement but as an indispensable pillar of urban maternal healthcare—a shift required for Mexico to meet its 2030 Sustainable Development Goals. The proposal’s focus on Mexico City matters because: (1) It’s the nation’s health policy laboratory; (2) Its challenges mirror those of other megacities globally; and (3) Municipal-level action can rapidly scale beyond national bureaucracy. By centering community voices in Mexico City, this research moves beyond academic inquiry to actionable justice—ensuring that every mother, regardless of zip code or income, receives dignified care from a trusted</w:t>
      </w:r>
      <w:r>
        <w:t xml:space="preserve"> </w:t>
      </w:r>
      <w:r>
        <w:rPr>
          <w:bCs/>
          <w:b/>
        </w:rPr>
        <w:t xml:space="preserve">Midwife</w:t>
      </w:r>
      <w:r>
        <w:t xml:space="preserve">.</w:t>
      </w:r>
    </w:p>
    <w:bookmarkEnd w:id="26"/>
    <w:bookmarkStart w:id="27" w:name="conclusion"/>
    <w:p>
      <w:pPr>
        <w:pStyle w:val="Heading2"/>
      </w:pPr>
      <w:r>
        <w:t xml:space="preserve">8. Conclusion</w:t>
      </w:r>
    </w:p>
    <w:p>
      <w:pPr>
        <w:pStyle w:val="FirstParagraph"/>
      </w:pPr>
      <w:r>
        <w:t xml:space="preserve">The proposed research is a strategic investment in Mexico City’s health equity future. With maternal mortality rates still 5x higher among the poorest quintile (INEGI, 2023), this study’s findings will equip policymakers with evidence-based tools to transform midwifery from an informal asset into a formalized system. As Mexico City pioneers urban midwifery integration, its model could inspire cities across Latin America. This</w:t>
      </w:r>
      <w:r>
        <w:t xml:space="preserve"> </w:t>
      </w:r>
      <w:r>
        <w:rPr>
          <w:bCs/>
          <w:b/>
        </w:rPr>
        <w:t xml:space="preserve">Research Proposal</w:t>
      </w:r>
      <w:r>
        <w:t xml:space="preserve"> </w:t>
      </w:r>
      <w:r>
        <w:t xml:space="preserve">thus transcends local boundaries—it offers a blueprint for reclaiming maternal health through the wisdom of the</w:t>
      </w:r>
      <w:r>
        <w:t xml:space="preserve"> </w:t>
      </w:r>
      <w:r>
        <w:rPr>
          <w:bCs/>
          <w:b/>
        </w:rPr>
        <w:t xml:space="preserve">Midwife</w:t>
      </w:r>
      <w:r>
        <w:t xml:space="preserve">, within the vibrant, complex reality of Mexico City.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Mexico City</dc:title>
  <dc:creator/>
  <dc:language>en</dc:language>
  <cp:keywords/>
  <dcterms:created xsi:type="dcterms:W3CDTF">2026-07-24T00:23:08Z</dcterms:created>
  <dcterms:modified xsi:type="dcterms:W3CDTF">2026-07-24T00:23:08Z</dcterms:modified>
</cp:coreProperties>
</file>

<file path=docProps/custom.xml><?xml version="1.0" encoding="utf-8"?>
<Properties xmlns="http://schemas.openxmlformats.org/officeDocument/2006/custom-properties" xmlns:vt="http://schemas.openxmlformats.org/officeDocument/2006/docPropsVTypes"/>
</file>