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Midwifery</w:t>
      </w:r>
      <w:r>
        <w:t xml:space="preserve"> </w:t>
      </w:r>
      <w:r>
        <w:t xml:space="preserve">Care</w:t>
      </w:r>
      <w:r>
        <w:t xml:space="preserve"> </w:t>
      </w:r>
      <w:r>
        <w:t xml:space="preserve">in</w:t>
      </w:r>
      <w:r>
        <w:t xml:space="preserve"> </w:t>
      </w:r>
      <w:r>
        <w:t xml:space="preserve">Netherlands</w:t>
      </w:r>
      <w:r>
        <w:t xml:space="preserve"> </w:t>
      </w:r>
      <w:r>
        <w:t xml:space="preserve">Amsterdam</w:t>
      </w:r>
    </w:p>
    <w:bookmarkStart w:id="28" w:name="X1efa43b1f28095a84c2333e47cac481b98c645d"/>
    <w:p>
      <w:pPr>
        <w:pStyle w:val="Heading1"/>
      </w:pPr>
      <w:r>
        <w:t xml:space="preserve">Research Proposal: Optimizing Midwifery Care for Diverse Populations in Amsterdam, Netherlands</w:t>
      </w:r>
    </w:p>
    <w:bookmarkStart w:id="20" w:name="introduction-and-background"/>
    <w:p>
      <w:pPr>
        <w:pStyle w:val="Heading2"/>
      </w:pPr>
      <w:r>
        <w:t xml:space="preserve">Introduction and Background</w:t>
      </w:r>
    </w:p>
    <w:p>
      <w:pPr>
        <w:pStyle w:val="FirstParagraph"/>
      </w:pPr>
      <w:r>
        <w:t xml:space="preserve">The Netherlands maintains a globally renowned maternity care system where midwives are the primary healthcare providers for low-risk pregnancies, managing approximately 85% of births nationally. In Amsterdam, this model is particularly significant due to the city's dense urban environment and diverse population. As one of Europe's most multicultural cities, Amsterdam hosts over 170 nationalities, creating unique challenges for</w:t>
      </w:r>
      <w:r>
        <w:t xml:space="preserve"> </w:t>
      </w:r>
      <w:r>
        <w:rPr>
          <w:iCs/>
          <w:i/>
        </w:rPr>
        <w:t xml:space="preserve">midwife</w:t>
      </w:r>
      <w:r>
        <w:t xml:space="preserve">-led care. While the Netherlands' midwifery framework is internationally lauded for its safety and patient-centered approach, emerging disparities in access and cultural responsiveness within Amsterdam demand urgent research. This study directly addresses the critical role of the</w:t>
      </w:r>
      <w:r>
        <w:t xml:space="preserve"> </w:t>
      </w:r>
      <w:r>
        <w:rPr>
          <w:iCs/>
          <w:i/>
        </w:rPr>
        <w:t xml:space="preserve">midwife</w:t>
      </w:r>
      <w:r>
        <w:t xml:space="preserve"> </w:t>
      </w:r>
      <w:r>
        <w:t xml:space="preserve">within Amsterdam's healthcare ecosystem, examining how to optimize services for an increasingly diverse populace while adhering to Netherlands' national standards.</w:t>
      </w:r>
    </w:p>
    <w:bookmarkEnd w:id="20"/>
    <w:bookmarkStart w:id="21" w:name="literature-review-and-research-gap"/>
    <w:p>
      <w:pPr>
        <w:pStyle w:val="Heading2"/>
      </w:pPr>
      <w:r>
        <w:t xml:space="preserve">Literature Review and Research Gap</w:t>
      </w:r>
    </w:p>
    <w:p>
      <w:pPr>
        <w:pStyle w:val="FirstParagraph"/>
      </w:pPr>
      <w:r>
        <w:t xml:space="preserve">Netherlands research consistently highlights the effectiveness of its midwifery model in reducing medical interventions and enhancing maternal satisfaction. However, studies focusing specifically on urban settings like Amsterdam remain scarce. A 2023 study by the Dutch Association of Midwives noted that while Amsterdam's midwifery practices align with national protocols, immigrant communities (particularly those from Suriname, Turkey, and Morocco) report lower utilization rates due to language barriers and cultural mistrust. Further, Netherlands' national policy emphasizes "shared decision-making," yet Amsterdam's diverse context requires nuanced adaptation of this principle. This research gap is critical: without understanding how</w:t>
      </w:r>
      <w:r>
        <w:t xml:space="preserve"> </w:t>
      </w:r>
      <w:r>
        <w:rPr>
          <w:iCs/>
          <w:i/>
        </w:rPr>
        <w:t xml:space="preserve">midwife</w:t>
      </w:r>
      <w:r>
        <w:t xml:space="preserve">-patient dynamics operate across cultural lines in the Netherlands' largest city, equity in maternal care cannot be achieved.</w:t>
      </w:r>
    </w:p>
    <w:bookmarkEnd w:id="21"/>
    <w:bookmarkStart w:id="22" w:name="research-aims-and-objectives"/>
    <w:p>
      <w:pPr>
        <w:pStyle w:val="Heading2"/>
      </w:pPr>
      <w:r>
        <w:t xml:space="preserve">Research Aims and Objectives</w:t>
      </w:r>
    </w:p>
    <w:p>
      <w:pPr>
        <w:pStyle w:val="FirstParagraph"/>
      </w:pPr>
      <w:r>
        <w:t xml:space="preserve">This study proposes a mixed-methods investigation to: (1) Map current accessibility barriers faced by non-Dutch-speaking pregnant individuals seeking midwifery care in Amsterdam; (2) Assess cultural competence levels among Amsterdam-based midwives through structured surveys and focus groups; (3) Develop evidence-based recommendations for enhancing inclusive</w:t>
      </w:r>
      <w:r>
        <w:t xml:space="preserve"> </w:t>
      </w:r>
      <w:r>
        <w:rPr>
          <w:iCs/>
          <w:i/>
        </w:rPr>
        <w:t xml:space="preserve">midwife</w:t>
      </w:r>
      <w:r>
        <w:t xml:space="preserve"> </w:t>
      </w:r>
      <w:r>
        <w:t xml:space="preserve">training within the Netherlands' framework. Specifically, we will analyze data from 10 municipal health centers across Amsterdam's 8 districts, prioritizing areas with high immigrant populations (e.g., De Pijp, Oost). The research directly serves the priorities of Amsterdam's Municipal Health Service (GGD) and aligns with the Netherlands' National Maternity Care Strategy 2030.</w:t>
      </w:r>
    </w:p>
    <w:bookmarkEnd w:id="22"/>
    <w:bookmarkStart w:id="23" w:name="methodology"/>
    <w:p>
      <w:pPr>
        <w:pStyle w:val="Heading2"/>
      </w:pPr>
      <w:r>
        <w:t xml:space="preserve">Methodology</w:t>
      </w:r>
    </w:p>
    <w:p>
      <w:pPr>
        <w:pStyle w:val="FirstParagraph"/>
      </w:pPr>
      <w:r>
        <w:t xml:space="preserve">Our methodology combines quantitative and qualitative approaches:</w:t>
      </w:r>
    </w:p>
    <w:p>
      <w:pPr>
        <w:numPr>
          <w:ilvl w:val="0"/>
          <w:numId w:val="1001"/>
        </w:numPr>
        <w:pStyle w:val="Compact"/>
      </w:pPr>
      <w:r>
        <w:rPr>
          <w:bCs/>
          <w:b/>
        </w:rPr>
        <w:t xml:space="preserve">Phase 1: Quantitative Analysis (Months 1-4)</w:t>
      </w:r>
      <w:r>
        <w:t xml:space="preserve">: Review anonymized data from Amsterdam's Midwifery Care Networks (MKN) to identify disparities in appointment attendance, referral rates, and patient satisfaction scores across ethnic groups.</w:t>
      </w:r>
    </w:p>
    <w:p>
      <w:pPr>
        <w:numPr>
          <w:ilvl w:val="0"/>
          <w:numId w:val="1001"/>
        </w:numPr>
        <w:pStyle w:val="Compact"/>
      </w:pPr>
      <w:r>
        <w:rPr>
          <w:bCs/>
          <w:b/>
        </w:rPr>
        <w:t xml:space="preserve">Phase 2: Qualitative Exploration (Months 5-8)</w:t>
      </w:r>
      <w:r>
        <w:t xml:space="preserve">: Conduct 30 semi-structured interviews with midwives from Amsterdam's primary care practices and focus groups with 45 pregnant individuals from diverse backgrounds. Questions will explore experiences of cultural communication, decision-making processes, and trust-building.</w:t>
      </w:r>
    </w:p>
    <w:p>
      <w:pPr>
        <w:numPr>
          <w:ilvl w:val="0"/>
          <w:numId w:val="1001"/>
        </w:numPr>
        <w:pStyle w:val="Compact"/>
      </w:pPr>
      <w:r>
        <w:rPr>
          <w:bCs/>
          <w:b/>
        </w:rPr>
        <w:t xml:space="preserve">Phase 3: Co-Creation Workshop (Month 9)</w:t>
      </w:r>
      <w:r>
        <w:t xml:space="preserve">: Collaborate with midwives, community health workers, and immigrant advocacy groups to draft a culturally responsive care protocol for Amsterdam.</w:t>
      </w:r>
    </w:p>
    <w:p>
      <w:pPr>
        <w:pStyle w:val="FirstParagraph"/>
      </w:pPr>
      <w:r>
        <w:t xml:space="preserve">Participant recruitment will prioritize linguistic diversity using professional interpreters. Ethical approval will be sought from the University of Amsterdam Medical Ethics Committee, adhering strictly to Netherlands' GDPR standards. Data analysis will employ thematic coding (NVivo) and statistical software (SPSS) to ensure robust findings.</w:t>
      </w:r>
    </w:p>
    <w:bookmarkEnd w:id="23"/>
    <w:bookmarkStart w:id="24" w:name="significance-for-netherlands-amsterdam"/>
    <w:p>
      <w:pPr>
        <w:pStyle w:val="Heading2"/>
      </w:pPr>
      <w:r>
        <w:t xml:space="preserve">Significance for Netherlands Amsterdam</w:t>
      </w:r>
    </w:p>
    <w:p>
      <w:pPr>
        <w:pStyle w:val="FirstParagraph"/>
      </w:pPr>
      <w:r>
        <w:t xml:space="preserve">This research holds transformative potential for midwifery practice in the Netherlands, specifically within Amsterdam. By centering the experiences of both</w:t>
      </w:r>
      <w:r>
        <w:t xml:space="preserve"> </w:t>
      </w:r>
      <w:r>
        <w:rPr>
          <w:iCs/>
          <w:i/>
        </w:rPr>
        <w:t xml:space="preserve">midwife</w:t>
      </w:r>
      <w:r>
        <w:t xml:space="preserve"> </w:t>
      </w:r>
      <w:r>
        <w:t xml:space="preserve">and patient in a real-world urban context, findings will directly inform policy adjustments to Netherlands' national midwifery guidelines. For example: if data reveals that 60% of Arabic-speaking patients avoid prenatal visits due to unavailability of interpreters, recommendations could include mandatory interpreter services within all Amsterdam midwifery clinics—a model scalable across the Netherlands. Crucially, this study supports Amsterdam's "Health Equity Action Plan" (2022) by targeting maternal health as a key social determinant.</w:t>
      </w:r>
    </w:p>
    <w:bookmarkEnd w:id="24"/>
    <w:bookmarkStart w:id="25" w:name="expected-outcomes-and-impact"/>
    <w:p>
      <w:pPr>
        <w:pStyle w:val="Heading2"/>
      </w:pPr>
      <w:r>
        <w:t xml:space="preserve">Expected Outcomes and Impact</w:t>
      </w:r>
    </w:p>
    <w:p>
      <w:pPr>
        <w:pStyle w:val="FirstParagraph"/>
      </w:pPr>
      <w:r>
        <w:t xml:space="preserve">We anticipate three concrete outcomes: (1) A validated assessment tool for measuring cultural competence in Amsterdam midwives; (2) A pilot training module for midwifery education institutes in the Netherlands; and (3) Policy briefs for the Amsterdam City Council and Dutch Ministry of Health. These outputs will empower</w:t>
      </w:r>
      <w:r>
        <w:t xml:space="preserve"> </w:t>
      </w:r>
      <w:r>
        <w:rPr>
          <w:iCs/>
          <w:i/>
        </w:rPr>
        <w:t xml:space="preserve">midwife</w:t>
      </w:r>
      <w:r>
        <w:t xml:space="preserve">s to provide truly person-centered care, reducing preventable disparities. Long-term, this research could position Amsterdam as a global benchmark for inclusive midwifery in multicultural cities—a distinction vital for the Netherlands' reputation as a leader in healthcare innovation.</w:t>
      </w:r>
    </w:p>
    <w:bookmarkEnd w:id="25"/>
    <w:bookmarkStart w:id="26" w:name="timeline-and-resources"/>
    <w:p>
      <w:pPr>
        <w:pStyle w:val="Heading2"/>
      </w:pPr>
      <w:r>
        <w:t xml:space="preserve">Timeline and Resources</w:t>
      </w:r>
    </w:p>
    <w:p>
      <w:pPr>
        <w:pStyle w:val="FirstParagraph"/>
      </w:pPr>
      <w:r>
        <w:t xml:space="preserve">The 10-month project will require €75,000, allocated to researcher salaries (65%), participant incentives (20%), and translation services (15%). Key personnel include a principal investigator with expertise in Dutch midwifery systems, a cultural anthropologist specializing in immigrant health, and an Amsterdam-based community liaison. Funding will be sought from the Netherlands Organisation for Scientific Research (NWO) and Amsterdam's Public Health Fund.</w:t>
      </w:r>
    </w:p>
    <w:bookmarkEnd w:id="26"/>
    <w:bookmarkStart w:id="27" w:name="conclusion"/>
    <w:p>
      <w:pPr>
        <w:pStyle w:val="Heading2"/>
      </w:pPr>
      <w:r>
        <w:t xml:space="preserve">Conclusion</w:t>
      </w:r>
    </w:p>
    <w:p>
      <w:pPr>
        <w:pStyle w:val="FirstParagraph"/>
      </w:pPr>
      <w:r>
        <w:t xml:space="preserve">The Netherlands' midwifery model is a national asset, but its success in Amsterdam depends on adapting to the city’s vibrant diversity. This research proposal responds directly to that challenge, positioning the</w:t>
      </w:r>
      <w:r>
        <w:t xml:space="preserve"> </w:t>
      </w:r>
      <w:r>
        <w:rPr>
          <w:iCs/>
          <w:i/>
        </w:rPr>
        <w:t xml:space="preserve">midwife</w:t>
      </w:r>
      <w:r>
        <w:t xml:space="preserve"> </w:t>
      </w:r>
      <w:r>
        <w:t xml:space="preserve">as both an agent of change and a focal point for equitable care delivery within Netherlands Amsterdam. By generating actionable insights grounded in local realities, this study will strengthen one of Europe's most effective healthcare systems at a time when urban health equity is paramount. Ultimately, it advances the vision that every pregnant person in Amsterdam—regardless of origin—receives midwifery care that respects their culture, language, and dignity.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Midwifery Care in Netherlands Amsterdam</dc:title>
  <dc:creator/>
  <dc:language>en</dc:language>
  <cp:keywords/>
  <dcterms:created xsi:type="dcterms:W3CDTF">2026-07-21T09:57:11Z</dcterms:created>
  <dcterms:modified xsi:type="dcterms:W3CDTF">2026-07-21T09:57:11Z</dcterms:modified>
</cp:coreProperties>
</file>

<file path=docProps/custom.xml><?xml version="1.0" encoding="utf-8"?>
<Properties xmlns="http://schemas.openxmlformats.org/officeDocument/2006/custom-properties" xmlns:vt="http://schemas.openxmlformats.org/officeDocument/2006/docPropsVTypes"/>
</file>