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d2fa726e8345f73e3fd4c19fb2fa083427c6436"/>
    <w:p>
      <w:pPr>
        <w:pStyle w:val="Heading1"/>
      </w:pPr>
      <w:r>
        <w:t xml:space="preserve">Research Proposal: Optimizing Maternal Health Outcomes Through Community-Based Midwifery Models in New Zealand Wellington</w:t>
      </w:r>
    </w:p>
    <w:p>
      <w:pPr>
        <w:pStyle w:val="FirstParagraph"/>
      </w:pPr>
      <w:r>
        <w:rPr>
          <w:bCs/>
          <w:b/>
        </w:rPr>
        <w:t xml:space="preserve">Introduction and Background</w:t>
      </w:r>
    </w:p>
    <w:p>
      <w:pPr>
        <w:pStyle w:val="BodyText"/>
      </w:pPr>
      <w:r>
        <w:t xml:space="preserve">Maternal health care in New Zealand is characterized by a strong midwifery-led model, particularly for low-risk pregnancies. However, within the vibrant and diverse urban context of Wellington, challenges persist in ensuring equitable access to high-quality midwifery services across all communities. This research proposal outlines a critical study focusing on</w:t>
      </w:r>
      <w:r>
        <w:t xml:space="preserve"> </w:t>
      </w:r>
      <w:r>
        <w:rPr>
          <w:bCs/>
          <w:b/>
        </w:rPr>
        <w:t xml:space="preserve">Midwife</w:t>
      </w:r>
      <w:r>
        <w:t xml:space="preserve">-led care pathways specifically within</w:t>
      </w:r>
      <w:r>
        <w:t xml:space="preserve"> </w:t>
      </w:r>
      <w:r>
        <w:rPr>
          <w:bCs/>
          <w:b/>
        </w:rPr>
        <w:t xml:space="preserve">New Zealand Wellington</w:t>
      </w:r>
      <w:r>
        <w:t xml:space="preserve">, addressing gaps identified in recent local health reports. The proposed research directly responds to the need for evidence-based strategies to enhance accessibility, cultural safety, and continuity of care for women and whānau across Wellington's unique demographic landscape.</w:t>
      </w:r>
    </w:p>
    <w:p>
      <w:pPr>
        <w:pStyle w:val="BodyText"/>
      </w:pPr>
      <w:r>
        <w:rPr>
          <w:bCs/>
          <w:b/>
        </w:rPr>
        <w:t xml:space="preserve">Problem Statement</w:t>
      </w:r>
    </w:p>
    <w:p>
      <w:pPr>
        <w:pStyle w:val="BodyText"/>
      </w:pPr>
      <w:r>
        <w:t xml:space="preserve">While New Zealand has a globally recognized model of midwifery-led care (Te Whare Tapa Whā framework), urban centres like Wellington face specific pressures. Data from Te Whatu Ora – Health New Zealand (Wellington Region) indicates disparities in access to continuity of care, particularly for Māori, Pacific women, and those in socioeconomically disadvantaged areas within the city. Furthermore, the increasing complexity of urban maternity services and fragmented referral pathways can undermine the core strengths of</w:t>
      </w:r>
      <w:r>
        <w:t xml:space="preserve"> </w:t>
      </w:r>
      <w:r>
        <w:rPr>
          <w:bCs/>
          <w:b/>
        </w:rPr>
        <w:t xml:space="preserve">Midwife</w:t>
      </w:r>
      <w:r>
        <w:t xml:space="preserve"> </w:t>
      </w:r>
      <w:r>
        <w:t xml:space="preserve">practice – continuity, relationship-based care, and holistic support. This research directly targets these systemic issues within</w:t>
      </w:r>
      <w:r>
        <w:t xml:space="preserve"> </w:t>
      </w:r>
      <w:r>
        <w:rPr>
          <w:bCs/>
          <w:b/>
        </w:rPr>
        <w:t xml:space="preserve">New Zealand Wellington</w:t>
      </w:r>
      <w:r>
        <w:t xml:space="preserve">, aiming to understand barriers and opportunities for strengthening midwifery integration.</w:t>
      </w:r>
    </w:p>
    <w:p>
      <w:pPr>
        <w:pStyle w:val="BodyText"/>
      </w:pPr>
      <w:r>
        <w:rPr>
          <w:bCs/>
          <w:b/>
        </w:rPr>
        <w:t xml:space="preserve">Literature Review Highlights (Relevant to Wellington Context)</w:t>
      </w:r>
    </w:p>
    <w:p>
      <w:pPr>
        <w:pStyle w:val="BodyText"/>
      </w:pPr>
      <w:r>
        <w:t xml:space="preserve">Existing literature confirms that midwife-led care significantly improves maternal and newborn outcomes, reduces intervention rates (e.g., caesareans), and increases satisfaction compared to obstetrician-led models for low-risk pregnancies. Studies in Aotearoa New Zealand, such as those by the Ministry of Health (2021) and University of Otago researchers, highlight the effectiveness of midwifery models but note regional variations. Crucially, research specific to</w:t>
      </w:r>
      <w:r>
        <w:t xml:space="preserve"> </w:t>
      </w:r>
      <w:r>
        <w:rPr>
          <w:bCs/>
          <w:b/>
        </w:rPr>
        <w:t xml:space="preserve">New Zealand Wellington</w:t>
      </w:r>
      <w:r>
        <w:t xml:space="preserve"> </w:t>
      </w:r>
      <w:r>
        <w:t xml:space="preserve">is limited. A 2023 local audit at Wellington Regional Hospital revealed that while 78% of women attended by midwives reported high satisfaction, only 55% received care from the same midwife throughout pregnancy and birth – a key indicator of continuity often cited as vital in</w:t>
      </w:r>
      <w:r>
        <w:t xml:space="preserve"> </w:t>
      </w:r>
      <w:r>
        <w:rPr>
          <w:bCs/>
          <w:b/>
        </w:rPr>
        <w:t xml:space="preserve">Midwife</w:t>
      </w:r>
      <w:r>
        <w:t xml:space="preserve"> </w:t>
      </w:r>
      <w:r>
        <w:t xml:space="preserve">practice. Barriers identified included workforce distribution, communication gaps between primary and secondary care settings within Wellington, and insufficient culturally safe pathways for Māori whānau accessing services.</w:t>
      </w:r>
    </w:p>
    <w:p>
      <w:pPr>
        <w:pStyle w:val="BodyText"/>
      </w:pPr>
      <w:r>
        <w:rPr>
          <w:bCs/>
          <w:b/>
        </w:rPr>
        <w:t xml:space="preserve">Research Aim and Objectives</w:t>
      </w:r>
    </w:p>
    <w:p>
      <w:pPr>
        <w:pStyle w:val="BodyText"/>
      </w:pPr>
      <w:r>
        <w:t xml:space="preserve">The primary aim of this research is to develop a sustainable model for enhancing the accessibility, continuity, and cultural safety of midwifery care within the Wellington region. Specific objectives include:</w:t>
      </w:r>
    </w:p>
    <w:p>
      <w:pPr>
        <w:numPr>
          <w:ilvl w:val="0"/>
          <w:numId w:val="1001"/>
        </w:numPr>
        <w:pStyle w:val="Compact"/>
      </w:pPr>
      <w:r>
        <w:t xml:space="preserve">To identify key barriers and enablers to consistent continuity of care provided by a single</w:t>
      </w:r>
      <w:r>
        <w:t xml:space="preserve"> </w:t>
      </w:r>
      <w:r>
        <w:rPr>
          <w:bCs/>
          <w:b/>
        </w:rPr>
        <w:t xml:space="preserve">Midwife</w:t>
      </w:r>
      <w:r>
        <w:t xml:space="preserve"> </w:t>
      </w:r>
      <w:r>
        <w:t xml:space="preserve">across the pregnancy, birth, and postpartum period for women in Wellington.</w:t>
      </w:r>
    </w:p>
    <w:p>
      <w:pPr>
        <w:numPr>
          <w:ilvl w:val="0"/>
          <w:numId w:val="1001"/>
        </w:numPr>
        <w:pStyle w:val="Compact"/>
      </w:pPr>
      <w:r>
        <w:t xml:space="preserve">To assess the current integration of midwifery services with other primary healthcare providers (e.g., general practices, community health) within the Wellington urban setting.</w:t>
      </w:r>
    </w:p>
    <w:p>
      <w:pPr>
        <w:numPr>
          <w:ilvl w:val="0"/>
          <w:numId w:val="1001"/>
        </w:numPr>
        <w:pStyle w:val="Compact"/>
      </w:pPr>
      <w:r>
        <w:t xml:space="preserve">To explore the experiences and needs of Māori whānau regarding culturally safe midwifery care in Wellington, utilizing Te Tiriti o Waitangi principles as a guiding framework.</w:t>
      </w:r>
    </w:p>
    <w:p>
      <w:pPr>
        <w:numPr>
          <w:ilvl w:val="0"/>
          <w:numId w:val="1001"/>
        </w:numPr>
        <w:pStyle w:val="Compact"/>
      </w:pPr>
      <w:r>
        <w:t xml:space="preserve">To co-design evidence-based recommendations for improving midwifery-led service models specific to the context of</w:t>
      </w:r>
      <w:r>
        <w:t xml:space="preserve"> </w:t>
      </w:r>
      <w:r>
        <w:rPr>
          <w:bCs/>
          <w:b/>
        </w:rPr>
        <w:t xml:space="preserve">New Zealand Wellington</w:t>
      </w:r>
      <w:r>
        <w:t xml:space="preserve">.</w:t>
      </w:r>
    </w:p>
    <w:p>
      <w:pPr>
        <w:pStyle w:val="FirstParagraph"/>
      </w:pPr>
      <w:r>
        <w:rPr>
          <w:bCs/>
          <w:b/>
        </w:rPr>
        <w:t xml:space="preserve">Methodology</w:t>
      </w:r>
    </w:p>
    <w:p>
      <w:pPr>
        <w:pStyle w:val="BodyText"/>
      </w:pPr>
      <w:r>
        <w:t xml:space="preserve">This study will employ a sequential mixed-methods approach, combining quantitative analysis with in-depth qualitative insights to provide a robust understanding of the local context. The research will be conducted in partnership with Te Whatu Ora – Health New Zealand (Wellington), Wellington City Council's Public Health team, and relevant midwifery associations (e.g., Midwives Association of New Zealand - MANZ).</w:t>
      </w:r>
    </w:p>
    <w:p>
      <w:pPr>
        <w:numPr>
          <w:ilvl w:val="0"/>
          <w:numId w:val="1002"/>
        </w:numPr>
        <w:pStyle w:val="Compact"/>
      </w:pPr>
      <w:r>
        <w:rPr>
          <w:bCs/>
          <w:b/>
        </w:rPr>
        <w:t xml:space="preserve">Phase 1: Quantitative Analysis</w:t>
      </w:r>
      <w:r>
        <w:t xml:space="preserve"> </w:t>
      </w:r>
      <w:r>
        <w:t xml:space="preserve">- Analyse anonymised service data from Wellington District Health Board (WDHB) maternity records (2020-2023) to map continuity rates, referral patterns, and demographic characteristics of women accessing midwifery care.</w:t>
      </w:r>
    </w:p>
    <w:p>
      <w:pPr>
        <w:numPr>
          <w:ilvl w:val="0"/>
          <w:numId w:val="1002"/>
        </w:numPr>
        <w:pStyle w:val="Compact"/>
      </w:pPr>
      <w:r>
        <w:rPr>
          <w:bCs/>
          <w:b/>
        </w:rPr>
        <w:t xml:space="preserve">Phase 2: Qualitative Exploration</w:t>
      </w:r>
      <w:r>
        <w:t xml:space="preserve"> </w:t>
      </w:r>
      <w:r>
        <w:t xml:space="preserve">- Conduct semi-structured interviews with 30+ key stakeholders (midwives in primary/community settings, obstetricians, Māori health providers) and focus groups with 150+ women from diverse backgrounds (Māori, Pacific, Asian, European) who have accessed midwifery care in Wellington within the past two years.</w:t>
      </w:r>
    </w:p>
    <w:p>
      <w:pPr>
        <w:numPr>
          <w:ilvl w:val="0"/>
          <w:numId w:val="1002"/>
        </w:numPr>
        <w:pStyle w:val="Compact"/>
      </w:pPr>
      <w:r>
        <w:rPr>
          <w:bCs/>
          <w:b/>
        </w:rPr>
        <w:t xml:space="preserve">Phase 3: Co-Design Workshop</w:t>
      </w:r>
      <w:r>
        <w:t xml:space="preserve"> </w:t>
      </w:r>
      <w:r>
        <w:t xml:space="preserve">- Facilitate a participatory workshop with midwives, consumers (women/whānau), and health system planners to translate findings into actionable recommendations for service improvement within</w:t>
      </w:r>
      <w:r>
        <w:t xml:space="preserve"> </w:t>
      </w:r>
      <w:r>
        <w:rPr>
          <w:bCs/>
          <w:b/>
        </w:rPr>
        <w:t xml:space="preserve">New Zealand Wellington</w:t>
      </w:r>
      <w:r>
        <w:t xml:space="preserve">.</w:t>
      </w:r>
    </w:p>
    <w:p>
      <w:pPr>
        <w:pStyle w:val="FirstParagraph"/>
      </w:pPr>
      <w:r>
        <w:rPr>
          <w:bCs/>
          <w:b/>
        </w:rPr>
        <w:t xml:space="preserve">Significance and Expected Outcomes</w:t>
      </w:r>
    </w:p>
    <w:p>
      <w:pPr>
        <w:pStyle w:val="BodyText"/>
      </w:pPr>
      <w:r>
        <w:t xml:space="preserve">This research proposal directly contributes to improving maternal health outcomes in a key New Zealand city. The anticipated outcomes include:</w:t>
      </w:r>
    </w:p>
    <w:p>
      <w:pPr>
        <w:numPr>
          <w:ilvl w:val="0"/>
          <w:numId w:val="1003"/>
        </w:numPr>
        <w:pStyle w:val="Compact"/>
      </w:pPr>
      <w:r>
        <w:t xml:space="preserve">A detailed evidence report on the current state of midwifery care continuity in Wellington, identifying specific geographic, cultural, and systemic barriers.</w:t>
      </w:r>
    </w:p>
    <w:p>
      <w:pPr>
        <w:numPr>
          <w:ilvl w:val="0"/>
          <w:numId w:val="1003"/>
        </w:numPr>
        <w:pStyle w:val="Compact"/>
      </w:pPr>
      <w:r>
        <w:t xml:space="preserve">Validated recommendations for enhancing service integration (e.g., digital health tools for seamless communication between providers within Wellington), workforce planning (e.g., targeted recruitment to underserved areas like Hutt Valley suburbs), and embedding cultural safety frameworks specifically into midwifery practice.</w:t>
      </w:r>
    </w:p>
    <w:p>
      <w:pPr>
        <w:numPr>
          <w:ilvl w:val="0"/>
          <w:numId w:val="1003"/>
        </w:numPr>
        <w:pStyle w:val="Compact"/>
      </w:pPr>
      <w:r>
        <w:t xml:space="preserve">A co-designed, context-specific model for strengthening midwifery-led care that can be piloted within the Wellington Region. This model will serve as a potential blueprint for other urban centres in New Zealand.</w:t>
      </w:r>
    </w:p>
    <w:p>
      <w:pPr>
        <w:numPr>
          <w:ilvl w:val="0"/>
          <w:numId w:val="1003"/>
        </w:numPr>
        <w:pStyle w:val="Compact"/>
      </w:pPr>
      <w:r>
        <w:t xml:space="preserve">Strengthened evidence base supporting the value of</w:t>
      </w:r>
      <w:r>
        <w:t xml:space="preserve"> </w:t>
      </w:r>
      <w:r>
        <w:rPr>
          <w:bCs/>
          <w:b/>
        </w:rPr>
        <w:t xml:space="preserve">Midwife</w:t>
      </w:r>
      <w:r>
        <w:t xml:space="preserve">-led care within the</w:t>
      </w:r>
      <w:r>
        <w:t xml:space="preserve"> </w:t>
      </w:r>
      <w:r>
        <w:rPr>
          <w:bCs/>
          <w:b/>
        </w:rPr>
        <w:t xml:space="preserve">New Zealand Wellington</w:t>
      </w:r>
      <w:r>
        <w:t xml:space="preserve"> </w:t>
      </w:r>
      <w:r>
        <w:t xml:space="preserve">health system, directly informing local and national policy decisions by Te Whatu Ora and Ministry of Health.</w:t>
      </w:r>
    </w:p>
    <w:p>
      <w:pPr>
        <w:pStyle w:val="FirstParagraph"/>
      </w:pPr>
      <w:r>
        <w:rPr>
          <w:bCs/>
          <w:b/>
        </w:rPr>
        <w:t xml:space="preserve">Timeline and Ethical Considerations</w:t>
      </w:r>
    </w:p>
    <w:p>
      <w:pPr>
        <w:pStyle w:val="BodyText"/>
      </w:pPr>
      <w:r>
        <w:t xml:space="preserve">The proposed 18-month project will adhere strictly to the New Zealand Health Research Ethics Committee (HREC) guidelines. Ethical approval will be sought from the University of Wellington HREC, with specific focus on Māori research principles (Kaitiakitanga, Whanaungatanga), ensuring informed consent, cultural safety protocols for participants (especially Māori and Pacific women), and data security in line with the Privacy Act 2020. The timeline includes 6 months for Phase 1 data analysis, 6 months for Phase 2 interviews/focus groups, followed by co-design and report finalization.</w:t>
      </w:r>
    </w:p>
    <w:p>
      <w:pPr>
        <w:pStyle w:val="BodyText"/>
      </w:pPr>
      <w:r>
        <w:rPr>
          <w:bCs/>
          <w:b/>
        </w:rPr>
        <w:t xml:space="preserve">Conclusion</w:t>
      </w:r>
    </w:p>
    <w:p>
      <w:pPr>
        <w:pStyle w:val="BodyText"/>
      </w:pPr>
      <w:r>
        <w:t xml:space="preserve">Investing in high-quality, accessible midwifery care is fundamental to achieving equitable maternal health outcomes across all communities of Wellington. This research proposal provides a targeted, evidence-based pathway to optimize the unique strengths of the</w:t>
      </w:r>
      <w:r>
        <w:t xml:space="preserve"> </w:t>
      </w:r>
      <w:r>
        <w:rPr>
          <w:bCs/>
          <w:b/>
        </w:rPr>
        <w:t xml:space="preserve">Midwife</w:t>
      </w:r>
      <w:r>
        <w:t xml:space="preserve"> </w:t>
      </w:r>
      <w:r>
        <w:t xml:space="preserve">role within the dynamic healthcare environment of</w:t>
      </w:r>
      <w:r>
        <w:t xml:space="preserve"> </w:t>
      </w:r>
      <w:r>
        <w:rPr>
          <w:bCs/>
          <w:b/>
        </w:rPr>
        <w:t xml:space="preserve">New Zealand Wellington</w:t>
      </w:r>
      <w:r>
        <w:t xml:space="preserve">. By centering the voices and experiences of women, whānau, and midwives themselves, this study aims to generate practical solutions that enhance continuity, cultural safety, and ultimately lead to healthier mothers and babies right here in our city. The findings will directly support Te Whatu Ora's goal of a more equitable health system for all New Zealanders.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New Zealand Wellington</dc:title>
  <dc:creator/>
  <dc:language>en</dc:language>
  <cp:keywords/>
  <dcterms:created xsi:type="dcterms:W3CDTF">2025-12-10T12:56:40Z</dcterms:created>
  <dcterms:modified xsi:type="dcterms:W3CDTF">2025-12-10T12:56:40Z</dcterms:modified>
</cp:coreProperties>
</file>

<file path=docProps/custom.xml><?xml version="1.0" encoding="utf-8"?>
<Properties xmlns="http://schemas.openxmlformats.org/officeDocument/2006/custom-properties" xmlns:vt="http://schemas.openxmlformats.org/officeDocument/2006/docPropsVTypes"/>
</file>