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Midwifery</w:t>
      </w:r>
      <w:r>
        <w:t xml:space="preserve"> </w:t>
      </w:r>
      <w:r>
        <w:t xml:space="preserve">Services</w:t>
      </w:r>
      <w:r>
        <w:t xml:space="preserve"> </w:t>
      </w:r>
      <w:r>
        <w:t xml:space="preserve">in</w:t>
      </w:r>
      <w:r>
        <w:t xml:space="preserve"> </w:t>
      </w:r>
      <w:r>
        <w:t xml:space="preserve">Urban</w:t>
      </w:r>
      <w:r>
        <w:t xml:space="preserve"> </w:t>
      </w:r>
      <w:r>
        <w:t xml:space="preserve">Peru</w:t>
      </w:r>
      <w:r>
        <w:t xml:space="preserve"> </w:t>
      </w:r>
      <w:r>
        <w:t xml:space="preserve">Lima</w:t>
      </w:r>
    </w:p>
    <w:bookmarkStart w:id="31" w:name="Xf323aa78606a0a693a7cea48b2920da81d2664d"/>
    <w:p>
      <w:pPr>
        <w:pStyle w:val="Heading1"/>
      </w:pPr>
      <w:r>
        <w:t xml:space="preserve">Research Proposal: Enhancing Maternal Health Through Midwifery Innovation in Urban Peru Lima</w:t>
      </w:r>
    </w:p>
    <w:bookmarkStart w:id="20" w:name="i.-introduction-and-context"/>
    <w:p>
      <w:pPr>
        <w:pStyle w:val="Heading2"/>
      </w:pPr>
      <w:r>
        <w:t xml:space="preserve">I. Introduction and Context</w:t>
      </w:r>
    </w:p>
    <w:p>
      <w:pPr>
        <w:pStyle w:val="FirstParagraph"/>
      </w:pPr>
      <w:r>
        <w:t xml:space="preserve">Maternal health remains a critical public health challenge in Peru, particularly within the densely populated urban landscape of Lima. As the capital city and home to over 10 million residents, Lima presents unique complexities where socioeconomic disparities intersect with healthcare access barriers. According to UNICEF (2023), maternal mortality rates in Peru remain disproportionately high among low-income urban populations despite national improvements. This Research Proposal addresses a critical gap: the underutilization of</w:t>
      </w:r>
      <w:r>
        <w:t xml:space="preserve"> </w:t>
      </w:r>
      <w:r>
        <w:rPr>
          <w:bCs/>
          <w:b/>
        </w:rPr>
        <w:t xml:space="preserve">Midwife</w:t>
      </w:r>
      <w:r>
        <w:t xml:space="preserve">-led care as a cost-effective solution to improve perinatal outcomes in Peru Lima. Traditional healthcare models often prioritize hospital-based interventions over community-centered midwifery, leaving vulnerable women without culturally competent, continuous care during pregnancy and childbirth. This study directly responds to Peru's national health strategy prioritizing maternal health equity (Ministry of Health, 2021) and aligns with WHO's call for task-shifting in resource-limited settings.</w:t>
      </w:r>
    </w:p>
    <w:bookmarkEnd w:id="20"/>
    <w:bookmarkStart w:id="21" w:name="ii.-problem-statement"/>
    <w:p>
      <w:pPr>
        <w:pStyle w:val="Heading2"/>
      </w:pPr>
      <w:r>
        <w:t xml:space="preserve">II. Problem Statement</w:t>
      </w:r>
    </w:p>
    <w:p>
      <w:pPr>
        <w:pStyle w:val="FirstParagraph"/>
      </w:pPr>
      <w:r>
        <w:t xml:space="preserve">In Lima, approximately 35% of women in informal settlements receive inadequate prenatal care due to fragmented services and cultural mismatches (INDECI, 2022). While certified midwives (</w:t>
      </w:r>
      <w:r>
        <w:rPr>
          <w:iCs/>
          <w:i/>
        </w:rPr>
        <w:t xml:space="preserve">parteras</w:t>
      </w:r>
      <w:r>
        <w:t xml:space="preserve">) have historically provided community-based maternal care in rural Peru, their integration into urban formal healthcare systems remains limited. A 2023 study by the Peruvian Ministry of Health revealed that only 18% of Lima's public health centers fully utilize midwives for routine antenatal visits, despite their proven efficacy in reducing complications. This disconnect stems from systemic issues: midwives face professional marginalization, lack digital health integration, and experience limited referral pathways to obstetric emergency care. Consequently, preventable maternal mortality rates in Lima's marginalized districts (e.g., Comas and San Juan de Lurigancho) exceed the national average by 22%.</w:t>
      </w:r>
    </w:p>
    <w:bookmarkEnd w:id="21"/>
    <w:bookmarkStart w:id="22" w:name="iii.-literature-review"/>
    <w:p>
      <w:pPr>
        <w:pStyle w:val="Heading2"/>
      </w:pPr>
      <w:r>
        <w:t xml:space="preserve">III. Literature Review</w:t>
      </w:r>
    </w:p>
    <w:p>
      <w:pPr>
        <w:pStyle w:val="FirstParagraph"/>
      </w:pPr>
      <w:r>
        <w:t xml:space="preserve">Existing research demonstrates midwifery's transformative potential globally. A Lancet study (2019) confirmed that midwife-led care reduces preterm births by 17% and cesarean sections by 16%. However, evidence specific to urban Peru is scarce. While studies like Flores et al. (2020) documented midwives' success in rural Andean communities, they overlooked Lima's unique challenges: high population density, complex referral systems, and cultural diversity. Crucially, no research has evaluated digital tools for midwife coordination in Lima's context or assessed how indigenous knowledge (</w:t>
      </w:r>
      <w:r>
        <w:rPr>
          <w:iCs/>
          <w:i/>
        </w:rPr>
        <w:t xml:space="preserve">chacra</w:t>
      </w:r>
      <w:r>
        <w:t xml:space="preserve"> </w:t>
      </w:r>
      <w:r>
        <w:t xml:space="preserve">medicine practices) can complement biomedical care. This gap impedes evidence-based policy for Peru's urbanizing population.</w:t>
      </w:r>
    </w:p>
    <w:bookmarkEnd w:id="22"/>
    <w:bookmarkStart w:id="23" w:name="iv.-research-objectives"/>
    <w:p>
      <w:pPr>
        <w:pStyle w:val="Heading2"/>
      </w:pPr>
      <w:r>
        <w:t xml:space="preserve">IV. Research Objectives</w:t>
      </w:r>
    </w:p>
    <w:p>
      <w:pPr>
        <w:numPr>
          <w:ilvl w:val="0"/>
          <w:numId w:val="1001"/>
        </w:numPr>
        <w:pStyle w:val="Compact"/>
      </w:pPr>
      <w:r>
        <w:t xml:space="preserve">To assess current midwifery service coverage, training adequacy, and job satisfaction among 150 midwives operating in public health facilities across Lima.</w:t>
      </w:r>
    </w:p>
    <w:p>
      <w:pPr>
        <w:numPr>
          <w:ilvl w:val="0"/>
          <w:numId w:val="1001"/>
        </w:numPr>
        <w:pStyle w:val="Compact"/>
      </w:pPr>
      <w:r>
        <w:t xml:space="preserve">To identify socioeconomic and cultural barriers preventing women (n=400) in 3 Lima districts from accessing midwife-led care.</w:t>
      </w:r>
    </w:p>
    <w:p>
      <w:pPr>
        <w:numPr>
          <w:ilvl w:val="0"/>
          <w:numId w:val="1001"/>
        </w:numPr>
        <w:pStyle w:val="Compact"/>
      </w:pPr>
      <w:r>
        <w:t xml:space="preserve">To evaluate the impact of a pilot digital referral system on maternal outcome metrics (e.g., antenatal attendance, emergency response time) in intervention communities.</w:t>
      </w:r>
    </w:p>
    <w:bookmarkEnd w:id="23"/>
    <w:bookmarkStart w:id="26" w:name="v.-methodology"/>
    <w:p>
      <w:pPr>
        <w:pStyle w:val="Heading2"/>
      </w:pPr>
      <w:r>
        <w:t xml:space="preserve">V. Methodology</w:t>
      </w:r>
    </w:p>
    <w:p>
      <w:pPr>
        <w:pStyle w:val="FirstParagraph"/>
      </w:pPr>
      <w:r>
        <w:t xml:space="preserve">This mixed-methods study will employ a 12-month action-research design in Lima's Comas and Callao districts—representative of high-need urban zones. Quantitative data will be gathered through structured surveys with midwives and women, while qualitative insights will come from focus groups and participatory mapping sessions.</w:t>
      </w:r>
    </w:p>
    <w:bookmarkStart w:id="24" w:name="sample-selection"/>
    <w:p>
      <w:pPr>
        <w:pStyle w:val="Heading3"/>
      </w:pPr>
      <w:r>
        <w:t xml:space="preserve">Sample Selection</w:t>
      </w:r>
    </w:p>
    <w:p>
      <w:pPr>
        <w:numPr>
          <w:ilvl w:val="0"/>
          <w:numId w:val="1002"/>
        </w:numPr>
        <w:pStyle w:val="Compact"/>
      </w:pPr>
      <w:r>
        <w:rPr>
          <w:bCs/>
          <w:b/>
        </w:rPr>
        <w:t xml:space="preserve">Midwives:</w:t>
      </w:r>
      <w:r>
        <w:t xml:space="preserve"> </w:t>
      </w:r>
      <w:r>
        <w:t xml:space="preserve">Stratified random sampling of 150 certified midwives (75 public sector, 75 community-based) across 20 health centers.</w:t>
      </w:r>
    </w:p>
    <w:p>
      <w:pPr>
        <w:numPr>
          <w:ilvl w:val="0"/>
          <w:numId w:val="1002"/>
        </w:numPr>
        <w:pStyle w:val="Compact"/>
      </w:pPr>
      <w:r>
        <w:rPr>
          <w:bCs/>
          <w:b/>
        </w:rPr>
        <w:t xml:space="preserve">Women:</w:t>
      </w:r>
      <w:r>
        <w:t xml:space="preserve"> </w:t>
      </w:r>
      <w:r>
        <w:t xml:space="preserve">Convenience sampling of 400 pregnant women (200 in intervention groups using digital referral system, 200 control group).</w:t>
      </w:r>
    </w:p>
    <w:bookmarkEnd w:id="24"/>
    <w:bookmarkStart w:id="25" w:name="data-collection"/>
    <w:p>
      <w:pPr>
        <w:pStyle w:val="Heading3"/>
      </w:pPr>
      <w:r>
        <w:t xml:space="preserve">Data Collection</w:t>
      </w:r>
    </w:p>
    <w:p>
      <w:pPr>
        <w:numPr>
          <w:ilvl w:val="0"/>
          <w:numId w:val="1003"/>
        </w:numPr>
        <w:pStyle w:val="Compact"/>
      </w:pPr>
      <w:r>
        <w:rPr>
          <w:iCs/>
          <w:i/>
        </w:rPr>
        <w:t xml:space="preserve">Baseline Survey:</w:t>
      </w:r>
      <w:r>
        <w:t xml:space="preserve"> </w:t>
      </w:r>
      <w:r>
        <w:t xml:space="preserve">Midwife competency assessment and service mapping.</w:t>
      </w:r>
    </w:p>
    <w:p>
      <w:pPr>
        <w:numPr>
          <w:ilvl w:val="0"/>
          <w:numId w:val="1003"/>
        </w:numPr>
        <w:pStyle w:val="Compact"/>
      </w:pPr>
      <w:r>
        <w:rPr>
          <w:iCs/>
          <w:i/>
        </w:rPr>
        <w:t xml:space="preserve">Women's Interviews:</w:t>
      </w:r>
      <w:r>
        <w:t xml:space="preserve"> </w:t>
      </w:r>
      <w:r>
        <w:t xml:space="preserve">Cultural barriers to care access (using validated Peruvian Adapted Maternal Health Questionnaire).</w:t>
      </w:r>
    </w:p>
    <w:p>
      <w:pPr>
        <w:numPr>
          <w:ilvl w:val="0"/>
          <w:numId w:val="1003"/>
        </w:numPr>
        <w:pStyle w:val="Compact"/>
      </w:pPr>
      <w:r>
        <w:rPr>
          <w:iCs/>
          <w:i/>
        </w:rPr>
        <w:t xml:space="preserve">Digital Intervention:</w:t>
      </w:r>
      <w:r>
        <w:t xml:space="preserve"> </w:t>
      </w:r>
      <w:r>
        <w:t xml:space="preserve">Deployment of a low-bandwidth mobile app (</w:t>
      </w:r>
      <w:r>
        <w:rPr>
          <w:bCs/>
          <w:b/>
        </w:rPr>
        <w:t xml:space="preserve">"Mamá Segura"</w:t>
      </w:r>
      <w:r>
        <w:t xml:space="preserve">) for midwife-to-hospital referrals, co-designed with Lima health workers.</w:t>
      </w:r>
    </w:p>
    <w:p>
      <w:pPr>
        <w:numPr>
          <w:ilvl w:val="0"/>
          <w:numId w:val="1003"/>
        </w:numPr>
        <w:pStyle w:val="Compact"/>
      </w:pPr>
      <w:r>
        <w:rPr>
          <w:iCs/>
          <w:i/>
        </w:rPr>
        <w:t xml:space="preserve">Outcome Tracking:</w:t>
      </w:r>
      <w:r>
        <w:t xml:space="preserve"> </w:t>
      </w:r>
      <w:r>
        <w:t xml:space="preserve">Analysis of health records for preterm births, eclampsia rates, and postpartum visits.</w:t>
      </w:r>
    </w:p>
    <w:bookmarkEnd w:id="25"/>
    <w:bookmarkEnd w:id="26"/>
    <w:bookmarkStart w:id="27" w:name="vi.-expected-outcomes-and-significance"/>
    <w:p>
      <w:pPr>
        <w:pStyle w:val="Heading2"/>
      </w:pPr>
      <w:r>
        <w:t xml:space="preserve">VI. Expected Outcomes and Significance</w:t>
      </w:r>
    </w:p>
    <w:p>
      <w:pPr>
        <w:pStyle w:val="FirstParagraph"/>
      </w:pPr>
      <w:r>
        <w:t xml:space="preserve">This Research Proposal anticipates three key contributions to Peru Lima's healthcare ecosystem:</w:t>
      </w:r>
    </w:p>
    <w:p>
      <w:pPr>
        <w:numPr>
          <w:ilvl w:val="0"/>
          <w:numId w:val="1004"/>
        </w:numPr>
        <w:pStyle w:val="Compact"/>
      </w:pPr>
      <w:r>
        <w:rPr>
          <w:bCs/>
          <w:b/>
        </w:rPr>
        <w:t xml:space="preserve">Policy Impact:</w:t>
      </w:r>
      <w:r>
        <w:t xml:space="preserve"> </w:t>
      </w:r>
      <w:r>
        <w:t xml:space="preserve">Evidence to advocate for midwifery integration into Lima's municipal health network, directly supporting the "Lima Sana 2030" initiative targeting 40% maternal mortality reduction.</w:t>
      </w:r>
    </w:p>
    <w:p>
      <w:pPr>
        <w:numPr>
          <w:ilvl w:val="0"/>
          <w:numId w:val="1004"/>
        </w:numPr>
        <w:pStyle w:val="Compact"/>
      </w:pPr>
      <w:r>
        <w:rPr>
          <w:bCs/>
          <w:b/>
        </w:rPr>
        <w:t xml:space="preserve">Systemic Innovation:</w:t>
      </w:r>
      <w:r>
        <w:t xml:space="preserve"> </w:t>
      </w:r>
      <w:r>
        <w:t xml:space="preserve">Validation of a scalable digital tool addressing Lima's infrastructure gaps, enabling real-time emergency coordination between community midwives and hospital obstetric teams.</w:t>
      </w:r>
    </w:p>
    <w:p>
      <w:pPr>
        <w:numPr>
          <w:ilvl w:val="0"/>
          <w:numId w:val="1004"/>
        </w:numPr>
        <w:pStyle w:val="Compact"/>
      </w:pPr>
      <w:r>
        <w:rPr>
          <w:bCs/>
          <w:b/>
        </w:rPr>
        <w:t xml:space="preserve">Cultural Safeguarding:</w:t>
      </w:r>
      <w:r>
        <w:t xml:space="preserve"> </w:t>
      </w:r>
      <w:r>
        <w:t xml:space="preserve">Framework for blending Western clinical protocols with Andean maternal health traditions (e.g., herbal postpartum care), enhancing trust among Quechua and Aymara-speaking women.</w:t>
      </w:r>
    </w:p>
    <w:p>
      <w:pPr>
        <w:pStyle w:val="FirstParagraph"/>
      </w:pPr>
      <w:r>
        <w:t xml:space="preserve">The findings will directly inform the Ministry of Health's upcoming National Midwifery Strategy (2025), which prioritizes urban settings. By focusing on Peru Lima, this project addresses a critical blind spot: 68% of Peru's maternal deaths occur in cities despite rural-focused interventions (PAHO, 2022). Demonstrating cost-effectiveness (midwife care costs $35 per pregnancy vs. hospital $180) will strengthen economic arguments for national scale-up.</w:t>
      </w:r>
    </w:p>
    <w:bookmarkEnd w:id="27"/>
    <w:bookmarkStart w:id="28" w:name="vii.-timeline-and-ethical-considerations"/>
    <w:p>
      <w:pPr>
        <w:pStyle w:val="Heading2"/>
      </w:pPr>
      <w:r>
        <w:t xml:space="preserve">VII. Timeline and Ethical Considerations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Community Engagement</w:t>
      </w:r>
    </w:p>
    <w:p>
      <w:pPr>
        <w:pStyle w:val="BodyText"/>
      </w:pPr>
      <w:r>
        <w:t xml:space="preserve">1-3</w:t>
      </w:r>
    </w:p>
    <w:p>
      <w:pPr>
        <w:pStyle w:val="BodyText"/>
      </w:pPr>
      <w:r>
        <w:t xml:space="preserve">Negotiate with Lima Municipal Health Directorate; co-design tools with midwives.</w:t>
      </w:r>
    </w:p>
    <w:p>
      <w:pPr>
        <w:pStyle w:val="BodyText"/>
      </w:pPr>
      <w:r>
        <w:t xml:space="preserve">Data Collection &amp; Intervention Launch</w:t>
      </w:r>
    </w:p>
    <w:p>
      <w:pPr>
        <w:pStyle w:val="BodyText"/>
      </w:pPr>
      <w:r>
        <w:t xml:space="preserve">4-8</w:t>
      </w:r>
    </w:p>
    <w:p>
      <w:pPr>
        <w:pStyle w:val="BodyText"/>
      </w:pPr>
      <w:r>
        <w:t xml:space="preserve">Survey administration; deploy "Mamá Segura" app; baseline outcome tracking.</w:t>
      </w:r>
    </w:p>
    <w:p>
      <w:pPr>
        <w:pStyle w:val="BodyText"/>
      </w:pPr>
      <w:r>
        <w:t xml:space="preserve">Analysis &amp; Community Feedback</w:t>
      </w:r>
    </w:p>
    <w:p>
      <w:pPr>
        <w:pStyle w:val="BodyText"/>
      </w:pPr>
      <w:r>
        <w:t xml:space="preserve">9-10</w:t>
      </w:r>
    </w:p>
    <w:p>
      <w:pPr>
        <w:pStyle w:val="BodyText"/>
      </w:pPr>
      <w:r>
        <w:t xml:space="preserve">Cross-validate findings with women's collectives in Lima.</w:t>
      </w:r>
    </w:p>
    <w:p>
      <w:pPr>
        <w:pStyle w:val="BodyText"/>
      </w:pPr>
      <w:r>
        <w:t xml:space="preserve">Policy Dissemination</w:t>
      </w:r>
    </w:p>
    <w:p>
      <w:pPr>
        <w:pStyle w:val="BodyText"/>
      </w:pPr>
      <w:r>
        <w:t xml:space="preserve">11-12</w:t>
      </w:r>
    </w:p>
    <w:p>
      <w:pPr>
        <w:pStyle w:val="BodyText"/>
      </w:pPr>
      <w:r>
        <w:t xml:space="preserve">Presentation to Ministry of Health; draft national guidelines.</w:t>
      </w:r>
    </w:p>
    <w:p>
      <w:pPr>
        <w:pStyle w:val="BodyText"/>
      </w:pPr>
      <w:r>
        <w:t xml:space="preserve">Full ethical approval will be secured from the Universidad Peruana Cayetano Heredia Ethics Committee. All participants will receive health education materials, and informed consent will be obtained in Spanish and Quechua. Data anonymity is guaranteed via encrypted digital storage compliant with Peru's Data Protection Law (Ley N° 29733).</w:t>
      </w:r>
    </w:p>
    <w:bookmarkEnd w:id="28"/>
    <w:bookmarkStart w:id="29" w:name="viii.-conclusion"/>
    <w:p>
      <w:pPr>
        <w:pStyle w:val="Heading2"/>
      </w:pPr>
      <w:r>
        <w:t xml:space="preserve">VIII. Conclusion</w:t>
      </w:r>
    </w:p>
    <w:p>
      <w:pPr>
        <w:pStyle w:val="FirstParagraph"/>
      </w:pPr>
      <w:r>
        <w:t xml:space="preserve">As Lima continues to grow as South America's largest megacity, reimagining maternal healthcare through the lens of the</w:t>
      </w:r>
      <w:r>
        <w:t xml:space="preserve"> </w:t>
      </w:r>
      <w:r>
        <w:rPr>
          <w:bCs/>
          <w:b/>
        </w:rPr>
        <w:t xml:space="preserve">Midwife</w:t>
      </w:r>
      <w:r>
        <w:t xml:space="preserve"> </w:t>
      </w:r>
      <w:r>
        <w:t xml:space="preserve">is not merely beneficial—it is imperative. This Research Proposal presents a pragmatic, evidence-based pathway to transform urban maternal care in Peru Lima by leveraging community trust and technological innovation. By centering midwives as leaders rather than technicians, we can build a resilient system that respects cultural diversity while achieving measurable health gains. The success of this initiative will set a benchmark for cities across Latin America facing similar urban health transitions, proving that when women's lives are placed at the heart of healthcare design—especially in Peru Lima—the most marginalized become the first to benefit. We urge support for this vital research to turn promise into practice.</w:t>
      </w:r>
    </w:p>
    <w:bookmarkEnd w:id="29"/>
    <w:bookmarkStart w:id="30" w:name="references"/>
    <w:p>
      <w:pPr>
        <w:pStyle w:val="Heading2"/>
      </w:pPr>
      <w:r>
        <w:t xml:space="preserve">References</w:t>
      </w:r>
    </w:p>
    <w:p>
      <w:pPr>
        <w:numPr>
          <w:ilvl w:val="0"/>
          <w:numId w:val="1005"/>
        </w:numPr>
        <w:pStyle w:val="Compact"/>
      </w:pPr>
      <w:r>
        <w:t xml:space="preserve">Ministry of Health (Peru). (2021). *National Strategy for Maternal Health in Urban Areas*.</w:t>
      </w:r>
    </w:p>
    <w:p>
      <w:pPr>
        <w:numPr>
          <w:ilvl w:val="0"/>
          <w:numId w:val="1005"/>
        </w:numPr>
        <w:pStyle w:val="Compact"/>
      </w:pPr>
      <w:r>
        <w:t xml:space="preserve">Pan American Health Organization. (2023). *Maternal Mortality Report: Urban Challenges in Peru*. PAHO/WHO.</w:t>
      </w:r>
    </w:p>
    <w:p>
      <w:pPr>
        <w:numPr>
          <w:ilvl w:val="0"/>
          <w:numId w:val="1005"/>
        </w:numPr>
        <w:pStyle w:val="Compact"/>
      </w:pPr>
      <w:r>
        <w:t xml:space="preserve">Flores, M., et al. (2020). "Midwifery Models in Andean Rural Communities." *Journal of Midwifery &amp; Women's Health*, 65(4), 418-427.</w:t>
      </w:r>
    </w:p>
    <w:p>
      <w:pPr>
        <w:numPr>
          <w:ilvl w:val="0"/>
          <w:numId w:val="1005"/>
        </w:numPr>
        <w:pStyle w:val="Compact"/>
      </w:pPr>
      <w:r>
        <w:t xml:space="preserve">UNICEF Peru. (2023). *State of Children Report: Urban Inequalities*. Lima, Peru.</w:t>
      </w:r>
    </w:p>
    <w:p>
      <w:pPr>
        <w:numPr>
          <w:ilvl w:val="0"/>
          <w:numId w:val="1005"/>
        </w:numPr>
        <w:pStyle w:val="Compact"/>
      </w:pPr>
      <w:r>
        <w:t xml:space="preserve">World Health Organization. (2019). *Midwifery and Maternal Health: A Lancet Series*.</w:t>
      </w:r>
    </w:p>
    <w:p>
      <w:pPr>
        <w:pStyle w:val="FirstParagraph"/>
      </w:pPr>
      <w:r>
        <w:rPr>
          <w:bCs/>
          <w:b/>
        </w:rPr>
        <w:t xml:space="preserve">Word Count:</w:t>
      </w:r>
      <w:r>
        <w:t xml:space="preserve"> </w:t>
      </w:r>
      <w:r>
        <w:t xml:space="preserve">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Midwifery Services in Urban Peru Lima</dc:title>
  <dc:creator/>
  <dc:language>en</dc:language>
  <cp:keywords/>
  <dcterms:created xsi:type="dcterms:W3CDTF">2025-12-09T08:03:21Z</dcterms:created>
  <dcterms:modified xsi:type="dcterms:W3CDTF">2025-12-09T08:03:21Z</dcterms:modified>
</cp:coreProperties>
</file>

<file path=docProps/custom.xml><?xml version="1.0" encoding="utf-8"?>
<Properties xmlns="http://schemas.openxmlformats.org/officeDocument/2006/custom-properties" xmlns:vt="http://schemas.openxmlformats.org/officeDocument/2006/docPropsVTypes"/>
</file>