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Qatar</w:t>
      </w:r>
      <w:r>
        <w:t xml:space="preserve"> </w:t>
      </w:r>
      <w:r>
        <w:t xml:space="preserve">Doha</w:t>
      </w:r>
    </w:p>
    <w:bookmarkStart w:id="29" w:name="X0794fcdcf1904f107eb8e46f76bfa7f1c4d5806"/>
    <w:p>
      <w:pPr>
        <w:pStyle w:val="Heading1"/>
      </w:pPr>
      <w:r>
        <w:t xml:space="preserve">Research Proposal: Enhancing Midwifery Services for Maternal Health in Qatar Doha</w:t>
      </w:r>
    </w:p>
    <w:bookmarkStart w:id="20" w:name="introduction"/>
    <w:p>
      <w:pPr>
        <w:pStyle w:val="Heading2"/>
      </w:pPr>
      <w:r>
        <w:t xml:space="preserve">1. Introduction</w:t>
      </w:r>
    </w:p>
    <w:p>
      <w:pPr>
        <w:pStyle w:val="FirstParagraph"/>
      </w:pPr>
      <w:r>
        <w:t xml:space="preserve">The Kingdom of Qatar, particularly its capital city Doha, has witnessed remarkable advancements in healthcare infrastructure under the National Vision 2030 framework. However, despite significant investments in maternal health services, gaps persist in the delivery and quality of midwifery care. This</w:t>
      </w:r>
      <w:r>
        <w:t xml:space="preserve"> </w:t>
      </w:r>
      <w:r>
        <w:rPr>
          <w:bCs/>
          <w:b/>
        </w:rPr>
        <w:t xml:space="preserve">Research Proposal</w:t>
      </w:r>
      <w:r>
        <w:t xml:space="preserve"> </w:t>
      </w:r>
      <w:r>
        <w:t xml:space="preserve">addresses a critical need to optimize the role of the</w:t>
      </w:r>
      <w:r>
        <w:t xml:space="preserve"> </w:t>
      </w:r>
      <w:r>
        <w:rPr>
          <w:bCs/>
          <w:b/>
        </w:rPr>
        <w:t xml:space="preserve">Midwife</w:t>
      </w:r>
      <w:r>
        <w:t xml:space="preserve"> </w:t>
      </w:r>
      <w:r>
        <w:t xml:space="preserve">within Qatar's healthcare ecosystem, specifically targeting Doha's diverse population. With increasing demands for culturally sensitive, evidence-based maternal care, this study will examine how to strengthen midwifery practices to achieve sustainable improvements in birth outcomes and maternal satisfaction across Qatar Doha.</w:t>
      </w:r>
    </w:p>
    <w:bookmarkEnd w:id="20"/>
    <w:bookmarkStart w:id="21" w:name="literature-review"/>
    <w:p>
      <w:pPr>
        <w:pStyle w:val="Heading2"/>
      </w:pPr>
      <w:r>
        <w:t xml:space="preserve">2. Literature Review</w:t>
      </w:r>
    </w:p>
    <w:p>
      <w:pPr>
        <w:pStyle w:val="FirstParagraph"/>
      </w:pPr>
      <w:r>
        <w:t xml:space="preserve">Global health organizations like WHO emphasize the pivotal role of midwives in reducing maternal mortality and improving neonatal outcomes. Yet, studies in Gulf Cooperation Council (GCC) states reveal challenges including fragmented care models, insufficient workforce training aligned with local cultural contexts, and limited autonomy for midwives. In Qatar Doha specifically, a 2022 Ministry of Public Health report noted that while antenatal care coverage exceeds 95%, postpartum follow-up rates remain below target (78%) due to systemic inefficiencies. Furthermore, research by Al-Thani et al. (2021) identified cultural barriers in patient-provider communication as a key factor affecting midwifery service uptake among Qatari women. This proposal builds on these findings while addressing Qatar's unique demographic and healthcare landscape.</w:t>
      </w:r>
    </w:p>
    <w:bookmarkEnd w:id="21"/>
    <w:bookmarkStart w:id="22" w:name="research-problem-and-purpose"/>
    <w:p>
      <w:pPr>
        <w:pStyle w:val="Heading2"/>
      </w:pPr>
      <w:r>
        <w:t xml:space="preserve">3. Research Problem and Purpose</w:t>
      </w:r>
    </w:p>
    <w:p>
      <w:pPr>
        <w:pStyle w:val="FirstParagraph"/>
      </w:pPr>
      <w:r>
        <w:t xml:space="preserve">The core problem is the underutilization of midwives' full scope of practice in Qatar Doha, resulting in suboptimal maternal health trajectories. Current protocols often relegate midwives to technical roles rather than recognizing them as primary maternal health coordinators. This gap contributes to avoidable complications, decreased patient satisfaction, and inefficient resource allocation within Doha's hospitals and community clinics. The purpose of this research is to develop a context-specific</w:t>
      </w:r>
      <w:r>
        <w:t xml:space="preserve"> </w:t>
      </w:r>
      <w:r>
        <w:rPr>
          <w:bCs/>
          <w:b/>
        </w:rPr>
        <w:t xml:space="preserve">Midwife</w:t>
      </w:r>
      <w:r>
        <w:t xml:space="preserve"> </w:t>
      </w:r>
      <w:r>
        <w:t xml:space="preserve">integration framework that aligns with Qatar's cultural values, national health priorities, and international best practices—ultimately enhancing maternal care delivery across Doha.</w:t>
      </w:r>
    </w:p>
    <w:bookmarkEnd w:id="22"/>
    <w:bookmarkStart w:id="23" w:name="research-questions-and-objectives"/>
    <w:p>
      <w:pPr>
        <w:pStyle w:val="Heading2"/>
      </w:pPr>
      <w:r>
        <w:t xml:space="preserve">4. Research Questions and Objectives</w:t>
      </w:r>
    </w:p>
    <w:p>
      <w:pPr>
        <w:pStyle w:val="FirstParagraph"/>
      </w:pPr>
      <w:r>
        <w:rPr>
          <w:bCs/>
          <w:b/>
        </w:rPr>
        <w:t xml:space="preserve">Primary Research Question:</w:t>
      </w:r>
      <w:r>
        <w:t xml:space="preserve"> </w:t>
      </w:r>
      <w:r>
        <w:t xml:space="preserve">How can the scope of practice, training protocols, and team integration of midwives be optimized to improve maternal health outcomes in Doha, Qatar?</w:t>
      </w:r>
    </w:p>
    <w:p>
      <w:pPr>
        <w:pStyle w:val="BodyText"/>
      </w:pPr>
      <w:r>
        <w:rPr>
          <w:bCs/>
          <w:b/>
        </w:rPr>
        <w:t xml:space="preserve">Specific Objectives:</w:t>
      </w:r>
    </w:p>
    <w:p>
      <w:pPr>
        <w:numPr>
          <w:ilvl w:val="0"/>
          <w:numId w:val="1001"/>
        </w:numPr>
        <w:pStyle w:val="Compact"/>
      </w:pPr>
      <w:r>
        <w:t xml:space="preserve">Evaluate current midwifery workflows in 3 major Doha healthcare facilities (Hamad Medical Corporation, private clinics, and community health centers).</w:t>
      </w:r>
    </w:p>
    <w:p>
      <w:pPr>
        <w:numPr>
          <w:ilvl w:val="0"/>
          <w:numId w:val="1001"/>
        </w:numPr>
        <w:pStyle w:val="Compact"/>
      </w:pPr>
      <w:r>
        <w:t xml:space="preserve">Analyze cultural and linguistic barriers affecting midwife-patient interactions among diverse ethnic groups in Doha.</w:t>
      </w:r>
    </w:p>
    <w:p>
      <w:pPr>
        <w:numPr>
          <w:ilvl w:val="0"/>
          <w:numId w:val="1001"/>
        </w:numPr>
        <w:pStyle w:val="Compact"/>
      </w:pPr>
      <w:r>
        <w:t xml:space="preserve">Assess stakeholder perspectives (midwives, obstetricians, administrators, patients) on midwifery role expansion.</w:t>
      </w:r>
    </w:p>
    <w:p>
      <w:pPr>
        <w:numPr>
          <w:ilvl w:val="0"/>
          <w:numId w:val="1001"/>
        </w:numPr>
        <w:pStyle w:val="Compact"/>
      </w:pPr>
      <w:r>
        <w:t xml:space="preserve">Develop a culturally adaptive midwifery practice model tailored for Qatar Doha.</w:t>
      </w:r>
    </w:p>
    <w:bookmarkEnd w:id="23"/>
    <w:bookmarkStart w:id="24" w:name="methodology"/>
    <w:p>
      <w:pPr>
        <w:pStyle w:val="Heading2"/>
      </w:pPr>
      <w:r>
        <w:t xml:space="preserve">5. Methodology</w:t>
      </w:r>
    </w:p>
    <w:p>
      <w:pPr>
        <w:pStyle w:val="FirstParagraph"/>
      </w:pPr>
      <w:r>
        <w:t xml:space="preserve">This mixed-methods study will employ a sequential design over 18 months across Doha:</w:t>
      </w:r>
    </w:p>
    <w:p>
      <w:pPr>
        <w:numPr>
          <w:ilvl w:val="0"/>
          <w:numId w:val="1002"/>
        </w:numPr>
        <w:pStyle w:val="Compact"/>
      </w:pPr>
      <w:r>
        <w:rPr>
          <w:bCs/>
          <w:b/>
        </w:rPr>
        <w:t xml:space="preserve">Phase 1 (Months 1-4):</w:t>
      </w:r>
      <w:r>
        <w:t xml:space="preserve"> </w:t>
      </w:r>
      <w:r>
        <w:t xml:space="preserve">Quantitative analysis of maternal health data (2020-2023) from MOH facilities, focusing on outcomes linked to midwife involvement.</w:t>
      </w:r>
    </w:p>
    <w:p>
      <w:pPr>
        <w:numPr>
          <w:ilvl w:val="0"/>
          <w:numId w:val="1002"/>
        </w:numPr>
        <w:pStyle w:val="Compact"/>
      </w:pPr>
      <w:r>
        <w:rPr>
          <w:bCs/>
          <w:b/>
        </w:rPr>
        <w:t xml:space="preserve">Phase 2 (Months 5-9):</w:t>
      </w:r>
      <w:r>
        <w:t xml:space="preserve"> </w:t>
      </w:r>
      <w:r>
        <w:t xml:space="preserve">Qualitative component including 30 in-depth interviews with midwives, 15 focus groups with diverse female patients (Qatari expatriates and local nationals), and key informant interviews with hospital administrators.</w:t>
      </w:r>
    </w:p>
    <w:p>
      <w:pPr>
        <w:numPr>
          <w:ilvl w:val="0"/>
          <w:numId w:val="1002"/>
        </w:numPr>
        <w:pStyle w:val="Compact"/>
      </w:pPr>
      <w:r>
        <w:rPr>
          <w:bCs/>
          <w:b/>
        </w:rPr>
        <w:t xml:space="preserve">Phase 3 (Months 10-14):</w:t>
      </w:r>
      <w:r>
        <w:t xml:space="preserve"> </w:t>
      </w:r>
      <w:r>
        <w:t xml:space="preserve">Co-design workshops in Doha to develop the framework, facilitated by Qatar University’s College of Nursing and MOH experts.</w:t>
      </w:r>
    </w:p>
    <w:p>
      <w:pPr>
        <w:numPr>
          <w:ilvl w:val="0"/>
          <w:numId w:val="1002"/>
        </w:numPr>
        <w:pStyle w:val="Compact"/>
      </w:pPr>
      <w:r>
        <w:rPr>
          <w:bCs/>
          <w:b/>
        </w:rPr>
        <w:t xml:space="preserve">Phase 4 (Months 15-18):</w:t>
      </w:r>
      <w:r>
        <w:t xml:space="preserve"> </w:t>
      </w:r>
      <w:r>
        <w:t xml:space="preserve">Pilot implementation at Al-Khor Women’s Health Center with pre/post-intervention outcome measurement.</w:t>
      </w:r>
    </w:p>
    <w:p>
      <w:pPr>
        <w:pStyle w:val="FirstParagraph"/>
      </w:pPr>
      <w:r>
        <w:t xml:space="preserve">Data analysis will use NVivo for qualitative themes and SPSS for statistical trends. Ethical approval will be secured from Qatar University's Institutional Review Board, with all participants providing informed consent in Arabic/English.</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key outcomes: (1) A validated midwifery practice framework integrating Qatar’s cultural norms (e.g., modesty protocols, family-centered care), (2) Evidence-based recommendations for expanding midwife autonomy in Doha’s healthcare system, and (3) A scalable training module for Qatar National Midwifery Council. The significance extends beyond academic contribution: By elevating the</w:t>
      </w:r>
      <w:r>
        <w:t xml:space="preserve"> </w:t>
      </w:r>
      <w:r>
        <w:rPr>
          <w:bCs/>
          <w:b/>
        </w:rPr>
        <w:t xml:space="preserve">Midwife</w:t>
      </w:r>
      <w:r>
        <w:t xml:space="preserve"> </w:t>
      </w:r>
      <w:r>
        <w:t xml:space="preserve">as a central figure in maternal health teams, this research directly supports Qatar’s National Health Strategy 2021-2025 targets for reducing preventable maternal mortality by 30%. Improved midwifery services will also alleviate pressure on obstetricians, optimize resource use across Doha’s healthcare network, and align with the government's commitment to high-quality care for all residents.</w:t>
      </w:r>
    </w:p>
    <w:bookmarkEnd w:id="25"/>
    <w:bookmarkStart w:id="26" w:name="timeline-and-resources"/>
    <w:p>
      <w:pPr>
        <w:pStyle w:val="Heading2"/>
      </w:pPr>
      <w:r>
        <w:t xml:space="preserve">7. Timeline and Resources</w:t>
      </w:r>
    </w:p>
    <w:p>
      <w:pPr>
        <w:pStyle w:val="FirstParagraph"/>
      </w:pPr>
      <w:r>
        <w:rPr>
          <w:bCs/>
          <w:b/>
        </w:rPr>
        <w:t xml:space="preserve">Year 1:</w:t>
      </w:r>
      <w:r>
        <w:t xml:space="preserve"> </w:t>
      </w:r>
      <w:r>
        <w:t xml:space="preserve">Literature review, ethics approval (Months 1-3), data collection (Months 4-9)</w:t>
      </w:r>
      <w:r>
        <w:br/>
      </w:r>
      <w:r>
        <w:rPr>
          <w:bCs/>
          <w:b/>
        </w:rPr>
        <w:t xml:space="preserve">Year 2:</w:t>
      </w:r>
      <w:r>
        <w:t xml:space="preserve"> </w:t>
      </w:r>
      <w:r>
        <w:t xml:space="preserve">Framework development, pilot testing, report finalization (Months 10-18)</w:t>
      </w:r>
    </w:p>
    <w:p>
      <w:pPr>
        <w:pStyle w:val="BodyText"/>
      </w:pPr>
      <w:r>
        <w:t xml:space="preserve">The budget request of QAR 250,000 will cover personnel (researchers, translators), travel for Doha fieldwork, software licenses, and community engagement activities. Partnerships with Hamad Medical Corporation and the Ministry of Public Health ensure institutional support and real-world applicability.</w:t>
      </w:r>
    </w:p>
    <w:bookmarkEnd w:id="26"/>
    <w:bookmarkStart w:id="27" w:name="conclusion"/>
    <w:p>
      <w:pPr>
        <w:pStyle w:val="Heading2"/>
      </w:pPr>
      <w:r>
        <w:t xml:space="preserve">8. Conclusion</w:t>
      </w:r>
    </w:p>
    <w:p>
      <w:pPr>
        <w:pStyle w:val="FirstParagraph"/>
      </w:pPr>
      <w:r>
        <w:t xml:space="preserve">As Qatar Doha continues to position itself as a regional healthcare leader, this research addresses an urgent need to harness the full potential of its midwifery workforce. The proposed study transcends academic inquiry—it is a strategic investment in maternal health equity that respects Qatar’s cultural identity while embracing evidence-based innovation. By centering the</w:t>
      </w:r>
      <w:r>
        <w:t xml:space="preserve"> </w:t>
      </w:r>
      <w:r>
        <w:rPr>
          <w:bCs/>
          <w:b/>
        </w:rPr>
        <w:t xml:space="preserve">Midwife</w:t>
      </w:r>
      <w:r>
        <w:t xml:space="preserve"> </w:t>
      </w:r>
      <w:r>
        <w:t xml:space="preserve">within Doha's evolving healthcare paradigm, this initiative promises not only measurable improvements in birth outcomes but also a model for sustainable midwifery integration across the GCC. The successful implementation of this</w:t>
      </w:r>
      <w:r>
        <w:t xml:space="preserve"> </w:t>
      </w:r>
      <w:r>
        <w:rPr>
          <w:bCs/>
          <w:b/>
        </w:rPr>
        <w:t xml:space="preserve">Research Proposal</w:t>
      </w:r>
      <w:r>
        <w:t xml:space="preserve"> </w:t>
      </w:r>
      <w:r>
        <w:t xml:space="preserve">will affirm Qatar’s commitment to putting women’s health at the heart of its national development vision.</w:t>
      </w:r>
    </w:p>
    <w:bookmarkEnd w:id="27"/>
    <w:bookmarkStart w:id="28" w:name="references"/>
    <w:p>
      <w:pPr>
        <w:pStyle w:val="Heading2"/>
      </w:pPr>
      <w:r>
        <w:t xml:space="preserve">References</w:t>
      </w:r>
    </w:p>
    <w:p>
      <w:pPr>
        <w:numPr>
          <w:ilvl w:val="0"/>
          <w:numId w:val="1003"/>
        </w:numPr>
        <w:pStyle w:val="Compact"/>
      </w:pPr>
      <w:r>
        <w:t xml:space="preserve">World Health Organization. (2021). *Midwifery: A global perspective*. Geneva: WHO.</w:t>
      </w:r>
    </w:p>
    <w:p>
      <w:pPr>
        <w:numPr>
          <w:ilvl w:val="0"/>
          <w:numId w:val="1003"/>
        </w:numPr>
        <w:pStyle w:val="Compact"/>
      </w:pPr>
      <w:r>
        <w:t xml:space="preserve">Al-Thani, M. et al. (2021). Cultural barriers in maternal care delivery in Qatar. *Qatar Medical Journal*, 8(2), 45-59.</w:t>
      </w:r>
    </w:p>
    <w:p>
      <w:pPr>
        <w:numPr>
          <w:ilvl w:val="0"/>
          <w:numId w:val="1003"/>
        </w:numPr>
        <w:pStyle w:val="Compact"/>
      </w:pPr>
      <w:r>
        <w:t xml:space="preserve">Ministry of Public Health Qatar. (2022). *National Maternal and Child Health Report*. Doha: MOPH.</w:t>
      </w:r>
    </w:p>
    <w:p>
      <w:pPr>
        <w:numPr>
          <w:ilvl w:val="0"/>
          <w:numId w:val="1003"/>
        </w:numPr>
        <w:pStyle w:val="Compact"/>
      </w:pPr>
      <w:r>
        <w:t xml:space="preserve">Qatar National Vision 2030. (2017). *Healthcare Sector Strategy*. Doha: Government of Qatar.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Services for Maternal Health in Qatar Doha</dc:title>
  <dc:creator/>
  <dc:language>en</dc:language>
  <cp:keywords/>
  <dcterms:created xsi:type="dcterms:W3CDTF">2026-07-21T00:11:17Z</dcterms:created>
  <dcterms:modified xsi:type="dcterms:W3CDTF">2026-07-21T00:11:17Z</dcterms:modified>
</cp:coreProperties>
</file>

<file path=docProps/custom.xml><?xml version="1.0" encoding="utf-8"?>
<Properties xmlns="http://schemas.openxmlformats.org/officeDocument/2006/custom-properties" xmlns:vt="http://schemas.openxmlformats.org/officeDocument/2006/docPropsVTypes"/>
</file>