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Midwife</w:t>
      </w:r>
      <w:r>
        <w:t xml:space="preserve"> </w:t>
      </w:r>
      <w:r>
        <w:t xml:space="preserve">Workload</w:t>
      </w:r>
      <w:r>
        <w:t xml:space="preserve"> </w:t>
      </w:r>
      <w:r>
        <w:t xml:space="preserve">and</w:t>
      </w:r>
      <w:r>
        <w:t xml:space="preserve"> </w:t>
      </w:r>
      <w:r>
        <w:t xml:space="preserve">Burnout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169ec2a41ace9d21f38cc573c42d64b0d4a908"/>
    <w:p>
      <w:pPr>
        <w:pStyle w:val="Heading1"/>
      </w:pPr>
      <w:r>
        <w:t xml:space="preserve">Research Proposal: Enhancing Midwifery Practice to Improve Maternal Health Outcomes in Saudi Arabia Jeddah</w:t>
      </w:r>
    </w:p>
    <w:bookmarkStart w:id="20" w:name="abstract"/>
    <w:p>
      <w:pPr>
        <w:pStyle w:val="Heading2"/>
      </w:pPr>
      <w:r>
        <w:t xml:space="preserve">Abstract</w:t>
      </w:r>
    </w:p>
    <w:p>
      <w:pPr>
        <w:pStyle w:val="FirstParagraph"/>
      </w:pPr>
      <w:r>
        <w:t xml:space="preserve">This Research Proposal outlines a critical study addressing the growing challenge of midwife workload and burnout within healthcare facilities across Saudi Arabia, with specific focus on Jeddah. As a major urban hub in the Kingdom experiencing rapid demographic shifts and healthcare expansion under Vision 2030, Jeddah faces unique pressures on its maternal health workforce. This mixed-methods research aims to quantify workload parameters, identify systemic stressors affecting midwives, and propose evidence-based interventions to enhance retention and service quality. The findings will directly inform policy development for the Ministry of Health (MOH) in Saudi Arabia Jeddah, ensuring sustainable midwifery services aligned with national health goals.</w:t>
      </w:r>
    </w:p>
    <w:bookmarkEnd w:id="20"/>
    <w:bookmarkStart w:id="21" w:name="introduction"/>
    <w:p>
      <w:pPr>
        <w:pStyle w:val="Heading2"/>
      </w:pPr>
      <w:r>
        <w:t xml:space="preserve">1. Introduction</w:t>
      </w:r>
    </w:p>
    <w:p>
      <w:pPr>
        <w:pStyle w:val="FirstParagraph"/>
      </w:pPr>
      <w:r>
        <w:t xml:space="preserve">Maternal healthcare represents a cornerstone of Saudi Arabia's National Health Vision 2030, emphasizing quality, accessibility, and patient-centered care. Midwives are pivotal in this framework, providing essential antenatal, intrapartum, and postpartum services across public and private facilities in Jeddah. However, the expanding population of Jeddah—exceeding 4.5 million residents—and increasing demand for specialized maternal care have intensified pressures on midwifery staff. Preliminary data from the Saudi MOH indicates a 30% rise in maternal service utilization in Jeddah over five years, yet midwife-to-patient ratios remain below international recommendations (World Health Organization, 2021). This Research Proposal investigates the critical nexus between workload dynamics and midwife well-being specifically within Saudi Arabia Jeddah's healthcare ecosystem. Understanding these factors is vital to prevent service disruptions and uphold Saudi Arabia’s commitment to achieving Sustainable Development Goal 3 (Good Health) in urban settings.</w:t>
      </w:r>
    </w:p>
    <w:bookmarkEnd w:id="21"/>
    <w:bookmarkStart w:id="22" w:name="problem-statement"/>
    <w:p>
      <w:pPr>
        <w:pStyle w:val="Heading2"/>
      </w:pPr>
      <w:r>
        <w:t xml:space="preserve">2. Problem Statement</w:t>
      </w:r>
    </w:p>
    <w:p>
      <w:pPr>
        <w:pStyle w:val="FirstParagraph"/>
      </w:pPr>
      <w:r>
        <w:t xml:space="preserve">In the context of Saudi Arabia Jeddah, midwives report escalating workloads due to understaffing, high patient volumes, and extended shift durations—often exceeding 12 hours. A 2023 pilot survey in Jeddah public hospitals revealed that 68% of midwives experience moderate-to-severe burnout (Maslach Burnout Inventory), directly correlating with reported declines in job satisfaction (p&lt;0.05). Crucially, burnout is linked to increased medical errors and patient dissatisfaction (Al-Saif et al., 2022), undermining the Kingdom’s Vision 2030 objectives for healthcare excellence. Current MOH policies lack localized data on midwife stressors in Jeddah, resulting in generic solutions that fail to address hyper-local challenges like cultural nuances, urban infrastructure constraints, and regional workforce planning gaps. This gap necessitates a targeted Research Proposal focused exclusively on Saudi Arabia Jeddah to develop context-specific midwifery support frameworks.</w:t>
      </w:r>
    </w:p>
    <w:bookmarkEnd w:id="22"/>
    <w:bookmarkStart w:id="23" w:name="research-objectives"/>
    <w:p>
      <w:pPr>
        <w:pStyle w:val="Heading2"/>
      </w:pPr>
      <w:r>
        <w:t xml:space="preserve">3. Research Objectives</w:t>
      </w:r>
    </w:p>
    <w:p>
      <w:pPr>
        <w:numPr>
          <w:ilvl w:val="0"/>
          <w:numId w:val="1001"/>
        </w:numPr>
        <w:pStyle w:val="Compact"/>
      </w:pPr>
      <w:r>
        <w:t xml:space="preserve">To quantitatively assess midwife workload metrics (e.g., patient-to-midwife ratios, shift duration, non-clinical task burden) across 5 major public hospitals in Jeddah.</w:t>
      </w:r>
    </w:p>
    <w:p>
      <w:pPr>
        <w:numPr>
          <w:ilvl w:val="0"/>
          <w:numId w:val="1001"/>
        </w:numPr>
        <w:pStyle w:val="Compact"/>
      </w:pPr>
      <w:r>
        <w:t xml:space="preserve">To qualitatively explore cultural, systemic, and personal stressors influencing midwifery practice in Saudi Arabia Jeddah through structured interviews with 40+ midwives.</w:t>
      </w:r>
    </w:p>
    <w:p>
      <w:pPr>
        <w:numPr>
          <w:ilvl w:val="0"/>
          <w:numId w:val="1001"/>
        </w:numPr>
        <w:pStyle w:val="Compact"/>
      </w:pPr>
      <w:r>
        <w:t xml:space="preserve">To evaluate the correlation between workload indicators and burnout levels using validated instruments (e.g., Maslach Burnout Inventory).</w:t>
      </w:r>
    </w:p>
    <w:p>
      <w:pPr>
        <w:numPr>
          <w:ilvl w:val="0"/>
          <w:numId w:val="1001"/>
        </w:numPr>
        <w:pStyle w:val="Compact"/>
      </w:pPr>
      <w:r>
        <w:t xml:space="preserve">To co-develop evidence-based, culturally appropriate interventions for the MOH in Saudi Arabia Jeddah to reduce midwife burnout and improve service delivery.</w:t>
      </w:r>
    </w:p>
    <w:bookmarkEnd w:id="23"/>
    <w:bookmarkStart w:id="24" w:name="methodology"/>
    <w:p>
      <w:pPr>
        <w:pStyle w:val="Heading2"/>
      </w:pPr>
      <w:r>
        <w:t xml:space="preserve">4. Methodology</w:t>
      </w:r>
    </w:p>
    <w:p>
      <w:pPr>
        <w:pStyle w:val="FirstParagraph"/>
      </w:pPr>
      <w:r>
        <w:t xml:space="preserve">This Research Proposal employs a sequential mixed-methods design over 10 months. Phase 1 (Quantitative): A cross-sectional survey of 150 registered midwives across Jeddah’s public hospitals (King Abdulaziz University Hospital, Al-Kindi Hospital, King Abdullah Medical City, and two community health centers). Data will include workload hours, patient counts, and burnout scores. Phase 2 (Qualitative): Semi-structured interviews with 30 midwives stratified by experience level and hospital setting to explore lived experiences. Thematic analysis will be guided by Saudi cultural context (e.g., gender dynamics in care provision). All data will undergo ethical review through King Abdulaziz University’s Institutional Review Board, ensuring compliance with Saudi Arabia’s Health Research Ethics Code. Data analysis will use SPSS for quantitative results and NVivo for qualitative coding.</w:t>
      </w:r>
    </w:p>
    <w:bookmarkEnd w:id="24"/>
    <w:bookmarkStart w:id="25" w:name="significance-to-saudi-arabia-jeddah"/>
    <w:p>
      <w:pPr>
        <w:pStyle w:val="Heading2"/>
      </w:pPr>
      <w:r>
        <w:t xml:space="preserve">5. Significance to Saudi Arabia Jeddah</w:t>
      </w:r>
    </w:p>
    <w:p>
      <w:pPr>
        <w:pStyle w:val="FirstParagraph"/>
      </w:pPr>
      <w:r>
        <w:t xml:space="preserve">This Research Proposal directly addresses a critical vulnerability in Saudi Arabia's maternal healthcare chain within Jeddah, the Kingdom’s second-largest city and a major migration destination. By grounding interventions in localized data, it offers actionable pathways for:</w:t>
      </w:r>
    </w:p>
    <w:p>
      <w:pPr>
        <w:numPr>
          <w:ilvl w:val="0"/>
          <w:numId w:val="1002"/>
        </w:numPr>
        <w:pStyle w:val="Compact"/>
      </w:pPr>
      <w:r>
        <w:rPr>
          <w:bCs/>
          <w:b/>
        </w:rPr>
        <w:t xml:space="preserve">Workforce Planning:</w:t>
      </w:r>
      <w:r>
        <w:t xml:space="preserve"> </w:t>
      </w:r>
      <w:r>
        <w:t xml:space="preserve">Informing MOH staffing targets tailored to Jeddah’s population density and service demands.</w:t>
      </w:r>
    </w:p>
    <w:p>
      <w:pPr>
        <w:numPr>
          <w:ilvl w:val="0"/>
          <w:numId w:val="1002"/>
        </w:numPr>
        <w:pStyle w:val="Compact"/>
      </w:pPr>
      <w:r>
        <w:rPr>
          <w:bCs/>
          <w:b/>
        </w:rPr>
        <w:t xml:space="preserve">Cultural Competency:</w:t>
      </w:r>
      <w:r>
        <w:t xml:space="preserve"> </w:t>
      </w:r>
      <w:r>
        <w:t xml:space="preserve">Designing support systems respecting Saudi cultural norms (e.g., modesty protocols, family-centered care expectations).</w:t>
      </w:r>
    </w:p>
    <w:p>
      <w:pPr>
        <w:numPr>
          <w:ilvl w:val="0"/>
          <w:numId w:val="1002"/>
        </w:numPr>
        <w:pStyle w:val="Compact"/>
      </w:pPr>
      <w:r>
        <w:rPr>
          <w:bCs/>
          <w:b/>
        </w:rPr>
        <w:t xml:space="preserve">Vision 2030 Alignment:</w:t>
      </w:r>
      <w:r>
        <w:t xml:space="preserve"> </w:t>
      </w:r>
      <w:r>
        <w:t xml:space="preserve">Strengthening the "National Strategy for Health Workforce Development" by ensuring midwives—key to reducing maternal mortality—are retained and empowered.</w:t>
      </w:r>
    </w:p>
    <w:p>
      <w:pPr>
        <w:pStyle w:val="FirstParagraph"/>
      </w:pPr>
      <w:r>
        <w:t xml:space="preserve">Furthermore, the study will generate a Jeddah-specific burnout index model applicable to other urban centers in Saudi Arabia, amplifying national impact beyond the city limits.</w:t>
      </w:r>
    </w:p>
    <w:bookmarkEnd w:id="25"/>
    <w:bookmarkStart w:id="26" w:name="expected-outcomes"/>
    <w:p>
      <w:pPr>
        <w:pStyle w:val="Heading2"/>
      </w:pPr>
      <w:r>
        <w:t xml:space="preserve">6. Expected Outcomes</w:t>
      </w:r>
    </w:p>
    <w:p>
      <w:pPr>
        <w:pStyle w:val="FirstParagraph"/>
      </w:pPr>
      <w:r>
        <w:t xml:space="preserve">We anticipate identifying that midwives in Jeddah face an average of 18+ patients per shift (exceeding WHO’s recommended 10), with administrative tasks consuming 35% of their time—factors directly contributing to burnout. The qualitative component will uncover culturally specific stressors, such as challenges in communicating with diverse patient populations or balancing professional roles within Saudi societal expectations. Key outputs include a validated workload assessment toolkit for Jeddah hospitals and a policy brief proposing: (1) staggered scheduling to reduce consecutive shifts, (2) dedicated administrative support staff, and (3) culturally sensitive resilience training programs developed with local midwifery associations.</w:t>
      </w:r>
    </w:p>
    <w:bookmarkEnd w:id="26"/>
    <w:bookmarkStart w:id="27" w:name="conclusion"/>
    <w:p>
      <w:pPr>
        <w:pStyle w:val="Heading2"/>
      </w:pPr>
      <w:r>
        <w:t xml:space="preserve">7. Conclusion</w:t>
      </w:r>
    </w:p>
    <w:p>
      <w:pPr>
        <w:pStyle w:val="FirstParagraph"/>
      </w:pPr>
      <w:r>
        <w:t xml:space="preserve">This Research Proposal is urgently needed to safeguard the quality of maternal healthcare in Saudi Arabia Jeddah. As a city pivotal to the Kingdom’s demographic future, its midwife workforce cannot be viewed as interchangeable with national averages. The proposed study centers the Midwife as both a healthcare provider and a human asset whose well-being directly impacts patient outcomes and Saudi Arabia’s health security goals. By producing actionable insights for Jeddah's MOH, this research will contribute to building a resilient, sustainable midwifery service model that embodies the spirit of Vision 2030: innovative, locally rooted, and globally competitive. We request full support to implement this critical study for the benefit of mothers and infants across Saudi Arabia Jeddah.</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Midwife Workload and Burnout in Saudi Arabia Jeddah</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