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bca40508e4793015fdf397847b980580d2fb90b"/>
    <w:p>
      <w:pPr>
        <w:pStyle w:val="Heading1"/>
      </w:pPr>
      <w:r>
        <w:t xml:space="preserve">Research Proposal: Optimizing Midwifery Care to Improve Maternal and Neonatal Outcomes in Riyadh, Saudi Arabia</w:t>
      </w:r>
    </w:p>
    <w:bookmarkStart w:id="20" w:name="abstract"/>
    <w:p>
      <w:pPr>
        <w:pStyle w:val="Heading2"/>
      </w:pPr>
      <w:r>
        <w:t xml:space="preserve">Abstract</w:t>
      </w:r>
    </w:p>
    <w:p>
      <w:pPr>
        <w:pStyle w:val="FirstParagraph"/>
      </w:pPr>
      <w:r>
        <w:t xml:space="preserve">This Research Proposal outlines a critical study addressing the pivotal role of the Midwife within the evolving healthcare landscape of Saudi Arabia, with a specific focus on Riyadh. Despite significant advancements in maternal health indicators across the Kingdom under Vision 2030, persistent challenges in access, quality, and cultural alignment of midwifery services necessitate targeted research. This proposed study aims to comprehensively assess current midwifery practices, workforce capacity, service integration models, and patient satisfaction within Riyadh's diverse healthcare settings (public hospitals, primary health care centers). By identifying barriers and opportunities specific to the Saudi context, this Research Proposal seeks to generate actionable evidence for strengthening the Midwife profession as a cornerstone of safe childbirth and comprehensive women's health in Riyadh. The findings will directly inform national strategies to enhance maternal healthcare delivery across Saudi Arabia Riyadh.</w:t>
      </w:r>
    </w:p>
    <w:bookmarkEnd w:id="20"/>
    <w:bookmarkStart w:id="21" w:name="Xa9ba9608426d986ded03b97de7325b217c1fafd"/>
    <w:p>
      <w:pPr>
        <w:pStyle w:val="Heading2"/>
      </w:pPr>
      <w:r>
        <w:t xml:space="preserve">1. Introduction: The Imperative for Midwifery Excellence in Saudi Arabia Riyadh</w:t>
      </w:r>
    </w:p>
    <w:p>
      <w:pPr>
        <w:pStyle w:val="FirstParagraph"/>
      </w:pPr>
      <w:r>
        <w:t xml:space="preserve">Saudi Arabia has made remarkable strides in reducing maternal mortality rates over the past few decades, largely driven by investments in healthcare infrastructure and professional training. However, the ambitious goals of Vision 2030 demand a shift towards higher quality, patient-centered care that empowers women and optimizes resource utilization. The Midwife is not merely a clinical provider but an essential figure at the heart of this transformation within Saudi Arabia Riyadh's healthcare ecosystem. As the primary caregivers for low-risk pregnancies and births, Midwives are uniquely positioned to improve outcomes, reduce unnecessary interventions (such as cesarean sections), enhance patient satisfaction, and promote breastfeeding and early bonding – all critical components of sustainable maternal health improvement. Yet, challenges persist: workforce shortages in key areas of Riyadh, varying scopes of practice across facilities, potential gaps in cultural competence within care models, and the need for seamless integration with other healthcare professionals (OB/GYNs, nurses) remain significant barriers. This Research Proposal directly addresses these critical gaps by focusing on Riyadh as the capital city and economic hub where diverse population needs converge and innovative service models can be tested and scaled across Saudi Arabia.</w:t>
      </w:r>
    </w:p>
    <w:bookmarkEnd w:id="21"/>
    <w:bookmarkStart w:id="22" w:name="X93dcc7d17da1938a8bed45bddccc46dbce48254"/>
    <w:p>
      <w:pPr>
        <w:pStyle w:val="Heading2"/>
      </w:pPr>
      <w:r>
        <w:t xml:space="preserve">2. Problem Statement: Gaps in Midwifery Care Delivery in Riyadh</w:t>
      </w:r>
    </w:p>
    <w:p>
      <w:pPr>
        <w:pStyle w:val="FirstParagraph"/>
      </w:pPr>
      <w:r>
        <w:t xml:space="preserve">Current data indicates that while maternal health is improving, disparities exist within Riyadh's healthcare system. Studies suggest that the utilization of dedicated midwifery-led care models for low-risk pregnancies remains suboptimal compared to international best practices. Factors contributing to this include:</w:t>
      </w:r>
    </w:p>
    <w:p>
      <w:pPr>
        <w:numPr>
          <w:ilvl w:val="0"/>
          <w:numId w:val="1001"/>
        </w:numPr>
        <w:pStyle w:val="Compact"/>
      </w:pPr>
      <w:r>
        <w:t xml:space="preserve">A shortage of adequately trained and certified Midwives in certain geographical sectors of Riyadh.</w:t>
      </w:r>
    </w:p>
    <w:p>
      <w:pPr>
        <w:numPr>
          <w:ilvl w:val="0"/>
          <w:numId w:val="1001"/>
        </w:numPr>
        <w:pStyle w:val="Compact"/>
      </w:pPr>
      <w:r>
        <w:t xml:space="preserve">Unclear delineation or inconsistent application of the Midwife's scope of practice within hospital protocols, sometimes leading to underutilization or inappropriate delegation.</w:t>
      </w:r>
    </w:p>
    <w:p>
      <w:pPr>
        <w:numPr>
          <w:ilvl w:val="0"/>
          <w:numId w:val="1001"/>
        </w:numPr>
        <w:pStyle w:val="Compact"/>
      </w:pPr>
      <w:r>
        <w:t xml:space="preserve">Potential mismatches between standard care pathways and cultural preferences for female healthcare providers among the Saudi population in Riyadh.</w:t>
      </w:r>
    </w:p>
    <w:p>
      <w:pPr>
        <w:numPr>
          <w:ilvl w:val="0"/>
          <w:numId w:val="1001"/>
        </w:numPr>
        <w:pStyle w:val="Compact"/>
      </w:pPr>
      <w:r>
        <w:t xml:space="preserve">Limited robust research specifically on midwifery service quality, patient experience, and clinical outcomes within Riyadh's unique context (e.g., high expatriate population, rapid urbanization).</w:t>
      </w:r>
    </w:p>
    <w:bookmarkEnd w:id="22"/>
    <w:bookmarkStart w:id="23" w:name="research-objectives"/>
    <w:p>
      <w:pPr>
        <w:pStyle w:val="Heading2"/>
      </w:pPr>
      <w:r>
        <w:t xml:space="preserve">3. Research Objectives</w:t>
      </w:r>
    </w:p>
    <w:p>
      <w:pPr>
        <w:pStyle w:val="FirstParagraph"/>
      </w:pPr>
      <w:r>
        <w:t xml:space="preserve">This Research Proposal defines the following specific objectives for a study focused on Riyadh:</w:t>
      </w:r>
    </w:p>
    <w:p>
      <w:pPr>
        <w:numPr>
          <w:ilvl w:val="0"/>
          <w:numId w:val="1002"/>
        </w:numPr>
        <w:pStyle w:val="Compact"/>
      </w:pPr>
      <w:r>
        <w:t xml:space="preserve">To map and analyze the current distribution, qualifications, workload, and job satisfaction levels of Midwives across key public healthcare facilities in Riyadh.</w:t>
      </w:r>
    </w:p>
    <w:p>
      <w:pPr>
        <w:numPr>
          <w:ilvl w:val="0"/>
          <w:numId w:val="1002"/>
        </w:numPr>
        <w:pStyle w:val="Compact"/>
      </w:pPr>
      <w:r>
        <w:t xml:space="preserve">To evaluate patient experiences (Saudi citizens and expatriates) with midwifery services during antenatal care, labor/delivery, and postpartum periods within Riyadh hospitals/clinics.</w:t>
      </w:r>
    </w:p>
    <w:p>
      <w:pPr>
        <w:numPr>
          <w:ilvl w:val="0"/>
          <w:numId w:val="1002"/>
        </w:numPr>
        <w:pStyle w:val="Compact"/>
      </w:pPr>
      <w:r>
        <w:t xml:space="preserve">To assess the integration of Midwives into multidisciplinary maternal healthcare teams in Riyadh settings and identify communication or workflow barriers.</w:t>
      </w:r>
    </w:p>
    <w:p>
      <w:pPr>
        <w:numPr>
          <w:ilvl w:val="0"/>
          <w:numId w:val="1002"/>
        </w:numPr>
        <w:pStyle w:val="Compact"/>
      </w:pPr>
      <w:r>
        <w:t xml:space="preserve">To analyze clinical outcome data (e.g., rates of spontaneous vaginal delivery, episiotomy, breastfeeding initiation) linked to the level and type of midwifery involvement within specific Riyadh facilities.</w:t>
      </w:r>
    </w:p>
    <w:p>
      <w:pPr>
        <w:numPr>
          <w:ilvl w:val="0"/>
          <w:numId w:val="1002"/>
        </w:numPr>
        <w:pStyle w:val="Compact"/>
      </w:pPr>
      <w:r>
        <w:t xml:space="preserve">To develop evidence-based recommendations for optimizing Midwife deployment, scope of practice clarity, training needs, and service models tailored specifically for Saudi Arabia Riyadh.</w:t>
      </w:r>
    </w:p>
    <w:bookmarkEnd w:id="23"/>
    <w:bookmarkStart w:id="24" w:name="X2c0caf35d303ea66a3a830e6c938b3e7608de64"/>
    <w:p>
      <w:pPr>
        <w:pStyle w:val="Heading2"/>
      </w:pPr>
      <w:r>
        <w:t xml:space="preserve">4. Methodology: A Mixed-Methods Approach in Riyadh</w:t>
      </w:r>
    </w:p>
    <w:p>
      <w:pPr>
        <w:pStyle w:val="FirstParagraph"/>
      </w:pPr>
      <w:r>
        <w:t xml:space="preserve">The proposed Research Proposal utilizes a sequential mixed-methods design to ensure comprehensive insights:</w:t>
      </w:r>
    </w:p>
    <w:p>
      <w:pPr>
        <w:numPr>
          <w:ilvl w:val="0"/>
          <w:numId w:val="1003"/>
        </w:numPr>
        <w:pStyle w:val="Compact"/>
      </w:pPr>
      <w:r>
        <w:rPr>
          <w:bCs/>
          <w:b/>
        </w:rPr>
        <w:t xml:space="preserve">Phase 1 (Quantitative):</w:t>
      </w:r>
      <w:r>
        <w:t xml:space="preserve"> </w:t>
      </w:r>
      <w:r>
        <w:t xml:space="preserve">Survey of all Midwives (n=150) employed across 5 major public hospitals and 3 Primary Health Care Centers (PHCCs) in Riyadh, assessing demographics, workload, scope of practice perceptions, job satisfaction. Analysis of anonymized facility-level maternal outcome data from the Ministry of Health (MOH) databases for the past two years.</w:t>
      </w:r>
    </w:p>
    <w:p>
      <w:pPr>
        <w:numPr>
          <w:ilvl w:val="0"/>
          <w:numId w:val="1003"/>
        </w:numPr>
        <w:pStyle w:val="Compact"/>
      </w:pPr>
      <w:r>
        <w:rPr>
          <w:bCs/>
          <w:b/>
        </w:rPr>
        <w:t xml:space="preserve">Phase 2 (Qualitative):</w:t>
      </w:r>
      <w:r>
        <w:t xml:space="preserve"> </w:t>
      </w:r>
      <w:r>
        <w:t xml:space="preserve">Conduct focus group discussions (FGDs) with diverse groups: Midwives (n=4 groups), pregnant/postpartum patients (n=3 FGDs), and key healthcare managers/obstetricians within Riyadh facilities. Thematic analysis will identify nuanced challenges and facilitators.</w:t>
      </w:r>
    </w:p>
    <w:p>
      <w:pPr>
        <w:numPr>
          <w:ilvl w:val="0"/>
          <w:numId w:val="1003"/>
        </w:numPr>
        <w:pStyle w:val="Compact"/>
      </w:pPr>
      <w:r>
        <w:rPr>
          <w:bCs/>
          <w:b/>
        </w:rPr>
        <w:t xml:space="preserve">Data Analysis:</w:t>
      </w:r>
      <w:r>
        <w:t xml:space="preserve"> </w:t>
      </w:r>
      <w:r>
        <w:t xml:space="preserve">Quantitative data analyzed using SPSS for statistical associations; Qualitative data analyzed via thematic analysis software (NVivo). Triangulation of findings will provide a holistic view of the Midwife's role in Riyadh.</w:t>
      </w:r>
    </w:p>
    <w:bookmarkEnd w:id="24"/>
    <w:bookmarkStart w:id="25" w:name="X5d63c9373da5c7aa8288e60b8de34a21aa5e7d8"/>
    <w:p>
      <w:pPr>
        <w:pStyle w:val="Heading2"/>
      </w:pPr>
      <w:r>
        <w:t xml:space="preserve">5. Expected Significance and Relevance to Saudi Arabia Riyadh</w:t>
      </w:r>
    </w:p>
    <w:p>
      <w:pPr>
        <w:pStyle w:val="FirstParagraph"/>
      </w:pPr>
      <w:r>
        <w:t xml:space="preserve">This Research Proposal holds substantial significance for Saudi Arabia, particularly for Riyadh:</w:t>
      </w:r>
    </w:p>
    <w:p>
      <w:pPr>
        <w:numPr>
          <w:ilvl w:val="0"/>
          <w:numId w:val="1004"/>
        </w:numPr>
        <w:pStyle w:val="Compact"/>
      </w:pPr>
      <w:r>
        <w:rPr>
          <w:bCs/>
          <w:b/>
        </w:rPr>
        <w:t xml:space="preserve">Policy Impact:</w:t>
      </w:r>
      <w:r>
        <w:t xml:space="preserve"> </w:t>
      </w:r>
      <w:r>
        <w:t xml:space="preserve">Findings will directly inform the Ministry of Health's (MOH) strategic planning within Vision 2030, specifically targets related to human resource development and quality improvement in maternal health. Recommendations can guide national guidelines on Midwife scope of practice and service integration.</w:t>
      </w:r>
    </w:p>
    <w:p>
      <w:pPr>
        <w:numPr>
          <w:ilvl w:val="0"/>
          <w:numId w:val="1004"/>
        </w:numPr>
        <w:pStyle w:val="Compact"/>
      </w:pPr>
      <w:r>
        <w:rPr>
          <w:bCs/>
          <w:b/>
        </w:rPr>
        <w:t xml:space="preserve">Workforce Development:</w:t>
      </w:r>
      <w:r>
        <w:t xml:space="preserve"> </w:t>
      </w:r>
      <w:r>
        <w:t xml:space="preserve">Identifying specific training needs and barriers will enable targeted professional development programs for the Midwife workforce across Saudi Arabia Riyadh, enhancing their capacity to deliver high-quality care.</w:t>
      </w:r>
    </w:p>
    <w:p>
      <w:pPr>
        <w:numPr>
          <w:ilvl w:val="0"/>
          <w:numId w:val="1004"/>
        </w:numPr>
        <w:pStyle w:val="Compact"/>
      </w:pPr>
      <w:r>
        <w:rPr>
          <w:bCs/>
          <w:b/>
        </w:rPr>
        <w:t xml:space="preserve">Cultural Relevance:</w:t>
      </w:r>
      <w:r>
        <w:t xml:space="preserve"> </w:t>
      </w:r>
      <w:r>
        <w:t xml:space="preserve">The study explicitly examines service delivery within the Saudi cultural context, ensuring solutions are acceptable and sustainable for the local population in Riyadh, addressing a key pillar of Vision 2030's focus on national identity and well-being.</w:t>
      </w:r>
    </w:p>
    <w:p>
      <w:pPr>
        <w:numPr>
          <w:ilvl w:val="0"/>
          <w:numId w:val="1004"/>
        </w:numPr>
        <w:pStyle w:val="Compact"/>
      </w:pPr>
      <w:r>
        <w:rPr>
          <w:bCs/>
          <w:b/>
        </w:rPr>
        <w:t xml:space="preserve">Improved Outcomes:</w:t>
      </w:r>
      <w:r>
        <w:t xml:space="preserve"> </w:t>
      </w:r>
      <w:r>
        <w:t xml:space="preserve">Optimizing midwifery care has a direct link to better maternal and neonatal outcomes (reduced interventions, improved satisfaction), contributing to the Kingdom's health goals. Riyadh, as the model city for many national initiatives, is the ideal testbed.</w:t>
      </w:r>
    </w:p>
    <w:bookmarkEnd w:id="25"/>
    <w:bookmarkStart w:id="26" w:name="timeline-and-ethical-considerations"/>
    <w:p>
      <w:pPr>
        <w:pStyle w:val="Heading2"/>
      </w:pPr>
      <w:r>
        <w:t xml:space="preserve">6. Timeline and Ethical Considerations</w:t>
      </w:r>
    </w:p>
    <w:p>
      <w:pPr>
        <w:pStyle w:val="FirstParagraph"/>
      </w:pPr>
      <w:r>
        <w:t xml:space="preserve">A realistic 18-month timeline will be implemented in Riyadh: Months 1-3 (Literature Review &amp; Tool Development), Months 4-9 (Data Collection - Surveys, FGDs, Data Extraction), Months 10-15 (Data Analysis), Months 16-18 (Report Writing &amp; Stakeholder Dissemination). Ethical approval will be obtained from the MOH Ethics Committee and relevant Riyadh university IRBs. Strict confidentiality protocols will be adhered to for all participants, with informed consent mandatory. Data collection methods respect Saudi cultural norms regarding gender and modesty.</w:t>
      </w:r>
    </w:p>
    <w:bookmarkEnd w:id="26"/>
    <w:bookmarkStart w:id="27" w:name="conclusion"/>
    <w:p>
      <w:pPr>
        <w:pStyle w:val="Heading2"/>
      </w:pPr>
      <w:r>
        <w:t xml:space="preserve">7. Conclusion</w:t>
      </w:r>
    </w:p>
    <w:p>
      <w:pPr>
        <w:pStyle w:val="FirstParagraph"/>
      </w:pPr>
      <w:r>
        <w:t xml:space="preserve">The role of the Midwife is fundamental to achieving Saudi Arabia's vision of a thriving, healthy society where women receive dignified and effective care throughout pregnancy, childbirth, and beyond. This Research Proposal provides a targeted investigation into the current state and potential for midwifery services specifically within Riyadh. By rigorously examining practice patterns, workforce dynamics, patient experiences, and clinical outcomes in this critical city of Saudi Arabia Riyadh, the study promises actionable insights to transform maternal healthcare delivery. Investing in evidence-based strategies for the Midwife profession is not just a health necessity; it is a strategic imperative for sustainable development aligned with Vision 2030. The findings will equip policymakers and healthcare leaders across Saudi Arabia with the knowledge needed to empower Midwives as central partners in delivering exceptional, culturally sensitive maternal care, ultimately leading to healthier mothers and babies throughout the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Services in Riyadh, Saudi Arabia</dc:title>
  <dc:creator/>
  <dc:language>en</dc:language>
  <cp:keywords/>
  <dcterms:created xsi:type="dcterms:W3CDTF">2026-07-23T04:02:22Z</dcterms:created>
  <dcterms:modified xsi:type="dcterms:W3CDTF">2026-07-23T04:02:22Z</dcterms:modified>
</cp:coreProperties>
</file>

<file path=docProps/custom.xml><?xml version="1.0" encoding="utf-8"?>
<Properties xmlns="http://schemas.openxmlformats.org/officeDocument/2006/custom-properties" xmlns:vt="http://schemas.openxmlformats.org/officeDocument/2006/docPropsVTypes"/>
</file>