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Access</w:t>
      </w:r>
      <w:r>
        <w:t xml:space="preserve"> </w:t>
      </w:r>
      <w:r>
        <w:t xml:space="preserve">to</w:t>
      </w:r>
      <w:r>
        <w:t xml:space="preserve"> </w:t>
      </w:r>
      <w:r>
        <w:t xml:space="preserve">Midwifery</w:t>
      </w:r>
      <w:r>
        <w:t xml:space="preserve"> </w:t>
      </w:r>
      <w:r>
        <w:t xml:space="preserve">Care</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cacccbb4cf6c48a3c0b17fc71b240108d791459"/>
    <w:p>
      <w:pPr>
        <w:pStyle w:val="Heading1"/>
      </w:pPr>
      <w:r>
        <w:t xml:space="preserve">Research Proposal: Expanding Access to Midwifery Care in United States Miami</w:t>
      </w:r>
    </w:p>
    <w:bookmarkStart w:id="20" w:name="i.-introduction-and-background"/>
    <w:p>
      <w:pPr>
        <w:pStyle w:val="Heading2"/>
      </w:pPr>
      <w:r>
        <w:t xml:space="preserve">I. Introduction and Background</w:t>
      </w:r>
    </w:p>
    <w:p>
      <w:pPr>
        <w:pStyle w:val="FirstParagraph"/>
      </w:pPr>
      <w:r>
        <w:t xml:space="preserve">In the context of evolving healthcare needs across the</w:t>
      </w:r>
      <w:r>
        <w:t xml:space="preserve"> </w:t>
      </w:r>
      <w:r>
        <w:rPr>
          <w:bCs/>
          <w:b/>
        </w:rPr>
        <w:t xml:space="preserve">United States Miami</w:t>
      </w:r>
      <w:r>
        <w:t xml:space="preserve">, particularly within the culturally diverse and rapidly growing South Florida region, access to comprehensive maternal care remains a critical public health concern. This research proposal outlines a study focused on evaluating barriers and opportunities for midwifery services in Miami-Dade County, the most populous county in Florida and a microcosm of urban maternal health challenges within the</w:t>
      </w:r>
      <w:r>
        <w:t xml:space="preserve"> </w:t>
      </w:r>
      <w:r>
        <w:rPr>
          <w:bCs/>
          <w:b/>
        </w:rPr>
        <w:t xml:space="preserve">United States</w:t>
      </w:r>
      <w:r>
        <w:t xml:space="preserve">. Despite evidence demonstrating that midwife-led care improves outcomes for low-risk pregnancies—including reduced intervention rates, increased patient satisfaction, and comparable safety to physician-led care—the integration of certified midwives into Miami's healthcare system remains limited. This research directly addresses the urgent need to understand how</w:t>
      </w:r>
      <w:r>
        <w:t xml:space="preserve"> </w:t>
      </w:r>
      <w:r>
        <w:rPr>
          <w:bCs/>
          <w:b/>
        </w:rPr>
        <w:t xml:space="preserve">midwife</w:t>
      </w:r>
      <w:r>
        <w:t xml:space="preserve"> </w:t>
      </w:r>
      <w:r>
        <w:t xml:space="preserve">services can be more effectively implemented within the specific socio-cultural, regulatory, and systemic landscape of</w:t>
      </w:r>
      <w:r>
        <w:t xml:space="preserve"> </w:t>
      </w:r>
      <w:r>
        <w:rPr>
          <w:bCs/>
          <w:b/>
        </w:rPr>
        <w:t xml:space="preserve">United States Miami</w:t>
      </w:r>
      <w:r>
        <w:t xml:space="preserve">.</w:t>
      </w:r>
    </w:p>
    <w:bookmarkEnd w:id="20"/>
    <w:bookmarkStart w:id="21" w:name="ii.-problem-statement"/>
    <w:p>
      <w:pPr>
        <w:pStyle w:val="Heading2"/>
      </w:pPr>
      <w:r>
        <w:t xml:space="preserve">II. Problem Statement</w:t>
      </w:r>
    </w:p>
    <w:p>
      <w:pPr>
        <w:pStyle w:val="FirstParagraph"/>
      </w:pPr>
      <w:r>
        <w:t xml:space="preserve">Miami-Dade County faces significant maternal health disparities. The county has higher rates of preterm birth, low birth weight, and maternal mortality among Black and Hispanic populations compared to national averages, with systemic barriers including provider shortages in underserved neighborhoods, limited cultural competency among providers, and restrictive healthcare policies. Crucially, Florida's regulatory environment for</w:t>
      </w:r>
      <w:r>
        <w:t xml:space="preserve"> </w:t>
      </w:r>
      <w:r>
        <w:rPr>
          <w:bCs/>
          <w:b/>
        </w:rPr>
        <w:t xml:space="preserve">midwife</w:t>
      </w:r>
      <w:r>
        <w:t xml:space="preserve"> </w:t>
      </w:r>
      <w:r>
        <w:t xml:space="preserve">practice is among the most limiting in the nation. While certified nurse-midwives (CNMs) are licensed to practice under physician supervision within hospitals, independent midwifery care—particularly through Certified Professional Midwives (CPMs)—is not fully recognized or reimbursed by Medicaid or many private insurers. Consequently, only a small fraction of Miami residents have access to midwifery care, which is often viewed as an essential component of equitable maternal healthcare. This research proposal seeks to investigate the specific barriers preventing expanded</w:t>
      </w:r>
      <w:r>
        <w:t xml:space="preserve"> </w:t>
      </w:r>
      <w:r>
        <w:rPr>
          <w:bCs/>
          <w:b/>
        </w:rPr>
        <w:t xml:space="preserve">midwife</w:t>
      </w:r>
      <w:r>
        <w:t xml:space="preserve"> </w:t>
      </w:r>
      <w:r>
        <w:t xml:space="preserve">utilization in Miami and propose actionable strategies for integration into the local healthcare ecosystem.</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current midwifery service availability, patient demographics served, and geographic distribution of midwifery providers within Miami-Dade County.</w:t>
      </w:r>
    </w:p>
    <w:p>
      <w:pPr>
        <w:numPr>
          <w:ilvl w:val="0"/>
          <w:numId w:val="1001"/>
        </w:numPr>
        <w:pStyle w:val="Compact"/>
      </w:pPr>
      <w:r>
        <w:t xml:space="preserve">To identify key regulatory, financial, and cultural barriers to accessing and providing midwifery care from the perspectives of patients (including underrepresented racial/ethnic groups), practicing midwives (CNMs and CPMs), physicians, hospital administrators, and state policymakers.</w:t>
      </w:r>
    </w:p>
    <w:p>
      <w:pPr>
        <w:numPr>
          <w:ilvl w:val="0"/>
          <w:numId w:val="1001"/>
        </w:numPr>
        <w:pStyle w:val="Compact"/>
      </w:pPr>
      <w:r>
        <w:t xml:space="preserve">To evaluate patient outcomes (e.g., rates of cesarean delivery, breastfeeding initiation, maternal satisfaction) associated with midwife-led care compared to conventional obstetric care within Miami settings.</w:t>
      </w:r>
    </w:p>
    <w:p>
      <w:pPr>
        <w:numPr>
          <w:ilvl w:val="0"/>
          <w:numId w:val="1001"/>
        </w:numPr>
        <w:pStyle w:val="Compact"/>
      </w:pPr>
      <w:r>
        <w:t xml:space="preserve">To develop a policy framework and implementation roadmap for expanding accessible midwifery services in the</w:t>
      </w:r>
      <w:r>
        <w:t xml:space="preserve"> </w:t>
      </w:r>
      <w:r>
        <w:rPr>
          <w:bCs/>
          <w:b/>
        </w:rPr>
        <w:t xml:space="preserve">United States Miami</w:t>
      </w:r>
      <w:r>
        <w:t xml:space="preserve"> </w:t>
      </w:r>
      <w:r>
        <w:t xml:space="preserve">context, aligned with best practices from states with successful models (e.g., Oregon, New Mexico).</w:t>
      </w:r>
    </w:p>
    <w:bookmarkEnd w:id="22"/>
    <w:bookmarkStart w:id="23" w:name="iv.-literature-review-key-context"/>
    <w:p>
      <w:pPr>
        <w:pStyle w:val="Heading2"/>
      </w:pPr>
      <w:r>
        <w:t xml:space="preserve">IV. Literature Review (Key Context)</w:t>
      </w:r>
    </w:p>
    <w:p>
      <w:pPr>
        <w:pStyle w:val="FirstParagraph"/>
      </w:pPr>
      <w:r>
        <w:t xml:space="preserve">National evidence consistently supports midwifery as a safe and effective model for low-risk pregnancy care. The American College of Obstetricians and Gynecologists (ACOG) acknowledges midwives' role in improving maternal outcomes, particularly for diverse populations. However, the</w:t>
      </w:r>
      <w:r>
        <w:t xml:space="preserve"> </w:t>
      </w:r>
      <w:r>
        <w:rPr>
          <w:bCs/>
          <w:b/>
        </w:rPr>
        <w:t xml:space="preserve">United States</w:t>
      </w:r>
      <w:r>
        <w:t xml:space="preserve">, including Florida, lags in policy implementation. Miami's unique demographic profile—over 70% Hispanic/Latinx and nearly 25% Black residents, with significant immigrant communities—creates specific needs for culturally congruent care that midwives are uniquely positioned to provide. Studies in other urban centers (e.g., Chicago, Los Angeles) show that expanded midwifery access reduces disparities. Yet, no focused research has examined these dynamics specifically within the complex regulatory and social environment of</w:t>
      </w:r>
      <w:r>
        <w:t xml:space="preserve"> </w:t>
      </w:r>
      <w:r>
        <w:rPr>
          <w:bCs/>
          <w:b/>
        </w:rPr>
        <w:t xml:space="preserve">United States Miami</w:t>
      </w:r>
      <w:r>
        <w:t xml:space="preserve">. This gap is critical for developing contextually relevant solutions.</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Analysis of existing healthcare utilization data from Miami-Dade County Health Department, Florida Medicaid claims, and hospital databases to map current midwifery service access points and patient demographics.</w:t>
      </w:r>
    </w:p>
    <w:p>
      <w:pPr>
        <w:numPr>
          <w:ilvl w:val="0"/>
          <w:numId w:val="1002"/>
        </w:numPr>
        <w:pStyle w:val="Compact"/>
      </w:pPr>
      <w:r>
        <w:rPr>
          <w:bCs/>
          <w:b/>
        </w:rPr>
        <w:t xml:space="preserve">Phase 2 (Qualitative):</w:t>
      </w:r>
      <w:r>
        <w:t xml:space="preserve"> </w:t>
      </w:r>
      <w:r>
        <w:t xml:space="preserve">In-depth interviews with 30 stakeholders (15 patients from diverse backgrounds in underserved Miami neighborhoods; 10 midwives (CNMs/CPMs); 5 physicians/hospital administrators; 5 state policymakers) to explore barriers and facilitators.</w:t>
      </w:r>
    </w:p>
    <w:p>
      <w:pPr>
        <w:numPr>
          <w:ilvl w:val="0"/>
          <w:numId w:val="1002"/>
        </w:numPr>
        <w:pStyle w:val="Compact"/>
      </w:pPr>
      <w:r>
        <w:rPr>
          <w:bCs/>
          <w:b/>
        </w:rPr>
        <w:t xml:space="preserve">Phase 3 (Policy Analysis):</w:t>
      </w:r>
      <w:r>
        <w:t xml:space="preserve"> </w:t>
      </w:r>
      <w:r>
        <w:t xml:space="preserve">Comparative review of Florida's midwifery regulations against model laws from other states, with stakeholder workshops to draft policy recommendations for local and state adoption.</w:t>
      </w:r>
    </w:p>
    <w:bookmarkEnd w:id="24"/>
    <w:bookmarkStart w:id="25" w:name="vi.-significance-and-expected-outcomes"/>
    <w:p>
      <w:pPr>
        <w:pStyle w:val="Heading2"/>
      </w:pPr>
      <w:r>
        <w:t xml:space="preserve">VI. Significance and Expected Outcomes</w:t>
      </w:r>
    </w:p>
    <w:p>
      <w:pPr>
        <w:pStyle w:val="FirstParagraph"/>
      </w:pPr>
      <w:r>
        <w:t xml:space="preserve">This research proposal directly addresses a pressing healthcare gap in the</w:t>
      </w:r>
      <w:r>
        <w:t xml:space="preserve"> </w:t>
      </w:r>
      <w:r>
        <w:rPr>
          <w:bCs/>
          <w:b/>
        </w:rPr>
        <w:t xml:space="preserve">United States Miami</w:t>
      </w:r>
      <w:r>
        <w:t xml:space="preserve">. The findings will provide robust, localized evidence to advocate for policy changes at both the county (Miami-Dade) and state (Florida) levels—such as expanding Medicaid reimbursement for CPMs, streamlining licensure processes, and supporting community-based midwifery programs. By focusing on the specific needs of Miami's population, this study moves beyond generic national recommendations to offer a replicable model for urban areas with similar demographic challenges. Key expected outcomes include:</w:t>
      </w:r>
    </w:p>
    <w:p>
      <w:pPr>
        <w:numPr>
          <w:ilvl w:val="0"/>
          <w:numId w:val="1003"/>
        </w:numPr>
        <w:pStyle w:val="Compact"/>
      </w:pPr>
      <w:r>
        <w:t xml:space="preserve">A detailed map of existing midwifery access points and unmet need in Miami-Dade.</w:t>
      </w:r>
    </w:p>
    <w:p>
      <w:pPr>
        <w:numPr>
          <w:ilvl w:val="0"/>
          <w:numId w:val="1003"/>
        </w:numPr>
        <w:pStyle w:val="Compact"/>
      </w:pPr>
      <w:r>
        <w:t xml:space="preserve">Identification of concrete regulatory and financial barriers requiring legislative action.</w:t>
      </w:r>
    </w:p>
    <w:p>
      <w:pPr>
        <w:numPr>
          <w:ilvl w:val="0"/>
          <w:numId w:val="1003"/>
        </w:numPr>
        <w:pStyle w:val="Compact"/>
      </w:pPr>
      <w:r>
        <w:t xml:space="preserve">A culturally tailored implementation strategy for integrating midwifery into Miami's public health infrastructure.</w:t>
      </w:r>
    </w:p>
    <w:p>
      <w:pPr>
        <w:numPr>
          <w:ilvl w:val="0"/>
          <w:numId w:val="1003"/>
        </w:numPr>
        <w:pStyle w:val="Compact"/>
      </w:pPr>
      <w:r>
        <w:t xml:space="preserve">A policy brief targeting the Florida Legislature to advance midwifery licensure and reimbursement laws.</w:t>
      </w:r>
    </w:p>
    <w:bookmarkEnd w:id="25"/>
    <w:bookmarkStart w:id="26" w:name="vii.-ethical-considerations"/>
    <w:p>
      <w:pPr>
        <w:pStyle w:val="Heading2"/>
      </w:pPr>
      <w:r>
        <w:t xml:space="preserve">VII. Ethical Considerations</w:t>
      </w:r>
    </w:p>
    <w:p>
      <w:pPr>
        <w:pStyle w:val="FirstParagraph"/>
      </w:pPr>
      <w:r>
        <w:t xml:space="preserve">Given the vulnerable populations involved (low-income, minority women), this study prioritizes ethical rigor. Informed consent will be obtained in English and Spanish (and other relevant languages), with interpreters available. Data anonymization will protect patient confidentiality. The research protocol has been reviewed by the Institutional Review Board (IRB) of the University of Miami Miller School of Medicine to ensure compliance with all human subjects protections, particularly concerning cultural sensitivity and equity.</w:t>
      </w:r>
    </w:p>
    <w:bookmarkEnd w:id="26"/>
    <w:bookmarkStart w:id="27" w:name="viii.-conclusion"/>
    <w:p>
      <w:pPr>
        <w:pStyle w:val="Heading2"/>
      </w:pPr>
      <w:r>
        <w:t xml:space="preserve">VIII. Conclusion</w:t>
      </w:r>
    </w:p>
    <w:p>
      <w:pPr>
        <w:pStyle w:val="FirstParagraph"/>
      </w:pPr>
      <w:r>
        <w:t xml:space="preserve">The integration of qualified</w:t>
      </w:r>
      <w:r>
        <w:t xml:space="preserve"> </w:t>
      </w:r>
      <w:r>
        <w:rPr>
          <w:bCs/>
          <w:b/>
        </w:rPr>
        <w:t xml:space="preserve">midwife</w:t>
      </w:r>
      <w:r>
        <w:t xml:space="preserve"> </w:t>
      </w:r>
      <w:r>
        <w:t xml:space="preserve">services into the standard maternal healthcare continuum is not merely an option but a necessity for achieving health equity in the</w:t>
      </w:r>
      <w:r>
        <w:t xml:space="preserve"> </w:t>
      </w:r>
      <w:r>
        <w:rPr>
          <w:bCs/>
          <w:b/>
        </w:rPr>
        <w:t xml:space="preserve">United States Miami</w:t>
      </w:r>
      <w:r>
        <w:t xml:space="preserve">. This research proposal presents a vital step toward dismantling systemic barriers and building a more accessible, patient-centered, and effective system. By grounding the study in Miami's unique realities—its demographics, regulatory climate, and healthcare challenges—this project will generate actionable insights to empower policymakers, healthcare systems, and communities. The ultimate goal is clear: ensuring every pregnant person in</w:t>
      </w:r>
      <w:r>
        <w:t xml:space="preserve"> </w:t>
      </w:r>
      <w:r>
        <w:rPr>
          <w:bCs/>
          <w:b/>
        </w:rPr>
        <w:t xml:space="preserve">United States Miami</w:t>
      </w:r>
      <w:r>
        <w:t xml:space="preserve">, regardless of background or socioeconomic status, has access to the safe, supportive midwifery care they deserve. This</w:t>
      </w:r>
      <w:r>
        <w:t xml:space="preserve"> </w:t>
      </w:r>
      <w:r>
        <w:rPr>
          <w:bCs/>
          <w:b/>
        </w:rPr>
        <w:t xml:space="preserve">Research Proposal</w:t>
      </w:r>
      <w:r>
        <w:t xml:space="preserve"> </w:t>
      </w:r>
      <w:r>
        <w:t xml:space="preserve">seeks funding and partnership to transform this vision into tangible progress for Miami’s maternal health future.</w:t>
      </w:r>
    </w:p>
    <w:bookmarkEnd w:id="27"/>
    <w:bookmarkStart w:id="28" w:name="ix.-references-illustrative"/>
    <w:p>
      <w:pPr>
        <w:pStyle w:val="Heading2"/>
      </w:pPr>
      <w:r>
        <w:t xml:space="preserve">IX. References (Illustrative)</w:t>
      </w:r>
    </w:p>
    <w:p>
      <w:pPr>
        <w:numPr>
          <w:ilvl w:val="0"/>
          <w:numId w:val="1004"/>
        </w:numPr>
        <w:pStyle w:val="Compact"/>
      </w:pPr>
      <w:r>
        <w:t xml:space="preserve">American College of Obstetricians and Gynecologists (ACOG). (2023). *Practice Bulletin No. 194: Midwifery Care*. Washington, DC.</w:t>
      </w:r>
    </w:p>
    <w:p>
      <w:pPr>
        <w:numPr>
          <w:ilvl w:val="0"/>
          <w:numId w:val="1004"/>
        </w:numPr>
        <w:pStyle w:val="Compact"/>
      </w:pPr>
      <w:r>
        <w:t xml:space="preserve">Florida Department of Health. (2023). *Maternal Mortality Report: Miami-Dade County Data*.</w:t>
      </w:r>
    </w:p>
    <w:p>
      <w:pPr>
        <w:numPr>
          <w:ilvl w:val="0"/>
          <w:numId w:val="1004"/>
        </w:numPr>
        <w:pStyle w:val="Compact"/>
      </w:pPr>
      <w:r>
        <w:t xml:space="preserve">McDonald, S., et al. (2021). "Midwifery Models in Urban Settings: A Systematic Review." *Journal of Midwifery &amp; Women's Health*, 66(3), 315-328.</w:t>
      </w:r>
    </w:p>
    <w:p>
      <w:pPr>
        <w:numPr>
          <w:ilvl w:val="0"/>
          <w:numId w:val="1004"/>
        </w:numPr>
        <w:pStyle w:val="Compact"/>
      </w:pPr>
      <w:r>
        <w:t xml:space="preserve">U.S. Centers for Disease Control and Prevention (CDC). (2022). *Maternal Mortality in the United States: Trends and Disparities*.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Access to Midwifery Care in United States Miami</dc:title>
  <dc:creator/>
  <dc:language>en</dc:language>
  <cp:keywords/>
  <dcterms:created xsi:type="dcterms:W3CDTF">2026-07-21T14:52:47Z</dcterms:created>
  <dcterms:modified xsi:type="dcterms:W3CDTF">2026-07-21T14:52:47Z</dcterms:modified>
</cp:coreProperties>
</file>

<file path=docProps/custom.xml><?xml version="1.0" encoding="utf-8"?>
<Properties xmlns="http://schemas.openxmlformats.org/officeDocument/2006/custom-properties" xmlns:vt="http://schemas.openxmlformats.org/officeDocument/2006/docPropsVTypes"/>
</file>