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45a74ab610e7ee9718ca75e47d6feec13ae82d3"/>
    <w:p>
      <w:pPr>
        <w:pStyle w:val="Heading1"/>
      </w:pPr>
      <w:r>
        <w:t xml:space="preserve">Research Proposal: Enhancing Maternal Health Outcomes through Midwifery Integration in United States San Francisco</w:t>
      </w:r>
    </w:p>
    <w:bookmarkStart w:id="20" w:name="i.-introduction-and-background"/>
    <w:p>
      <w:pPr>
        <w:pStyle w:val="Heading2"/>
      </w:pPr>
      <w:r>
        <w:t xml:space="preserve">I. Introduction and Background</w:t>
      </w:r>
    </w:p>
    <w:p>
      <w:pPr>
        <w:pStyle w:val="FirstParagraph"/>
      </w:pPr>
      <w:r>
        <w:t xml:space="preserve">In the vibrant healthcare landscape of the United States, particularly within the culturally diverse urban environment of San Francisco, midwifery services represent a critical yet underutilized resource for maternal health. This Research Proposal examines the role of Certified Nurse-Midwives (CNMs) and Direct-Entry Midwives in improving birth outcomes while addressing systemic disparities in maternal healthcare access across San Francisco. As California's most progressive city, San Francisco has pioneered midwifery integration into mainstream obstetric care, yet significant gaps persist for low-income communities, communities of color, and immigrant populations. This study directly responds to the growing national emphasis on evidence-based maternity care models within the United States context.</w:t>
      </w:r>
    </w:p>
    <w:bookmarkEnd w:id="20"/>
    <w:bookmarkStart w:id="21" w:name="ii.-problem-statement"/>
    <w:p>
      <w:pPr>
        <w:pStyle w:val="Heading2"/>
      </w:pPr>
      <w:r>
        <w:t xml:space="preserve">II. Problem Statement</w:t>
      </w:r>
    </w:p>
    <w:p>
      <w:pPr>
        <w:pStyle w:val="FirstParagraph"/>
      </w:pPr>
      <w:r>
        <w:t xml:space="preserve">Despite San Francisco's reputation for healthcare innovation, maternal health disparities remain stark: Black and Latina women experience preterm birth rates 1.5–2 times higher than white women in the city (SF Department of Public Health, 2023). Concurrently, midwifery care—proven to reduce interventions like C-sections while increasing patient satisfaction—faces barriers including insurance reimbursement gaps, fragmented referral systems, and geographic maldistribution. This Research Proposal identifies a critical need to evaluate how expanding midwife-led care networks can mitigate these inequities within United States San Francisco's unique healthcare ecosystem. Without targeted intervention, current models risk perpetuating preventable health disparities in one of the nation's most economically diverse urban centers.</w:t>
      </w:r>
    </w:p>
    <w:bookmarkEnd w:id="21"/>
    <w:bookmarkStart w:id="22" w:name="iii.-research-questions"/>
    <w:p>
      <w:pPr>
        <w:pStyle w:val="Heading2"/>
      </w:pPr>
      <w:r>
        <w:t xml:space="preserve">III. Research Questions</w:t>
      </w:r>
    </w:p>
    <w:p>
      <w:pPr>
        <w:numPr>
          <w:ilvl w:val="0"/>
          <w:numId w:val="1001"/>
        </w:numPr>
        <w:pStyle w:val="Compact"/>
      </w:pPr>
      <w:r>
        <w:t xml:space="preserve">How do patient demographics (race, income, insurance status) correlate with access to midwifery services across San Francisco neighborhoods?</w:t>
      </w:r>
    </w:p>
    <w:p>
      <w:pPr>
        <w:numPr>
          <w:ilvl w:val="0"/>
          <w:numId w:val="1001"/>
        </w:numPr>
        <w:pStyle w:val="Compact"/>
      </w:pPr>
      <w:r>
        <w:t xml:space="preserve">To what extent does midwife-led care reduce preventable maternal health complications compared to traditional obstetric models in United States San Francisco?</w:t>
      </w:r>
    </w:p>
    <w:p>
      <w:pPr>
        <w:numPr>
          <w:ilvl w:val="0"/>
          <w:numId w:val="1001"/>
        </w:numPr>
        <w:pStyle w:val="Compact"/>
      </w:pPr>
      <w:r>
        <w:t xml:space="preserve">What operational and policy barriers most significantly impede midwife integration into community healthcare systems within San Francisco's public health infrastructure?</w:t>
      </w:r>
    </w:p>
    <w:bookmarkEnd w:id="22"/>
    <w:bookmarkStart w:id="23" w:name="iv.-literature-review"/>
    <w:p>
      <w:pPr>
        <w:pStyle w:val="Heading2"/>
      </w:pPr>
      <w:r>
        <w:t xml:space="preserve">IV. Literature Review</w:t>
      </w:r>
    </w:p>
    <w:p>
      <w:pPr>
        <w:pStyle w:val="FirstParagraph"/>
      </w:pPr>
      <w:r>
        <w:t xml:space="preserve">National studies confirm midwifery care reduces C-section rates by 30% and lowers preterm birth incidence (American College of Obstetricians, 2021). However, implementation in urban settings like San Francisco requires context-specific analysis. A 2022 UCSF study noted that while San Francisco has the highest midwife-to-population ratio in California, service deserts persist in Bayview-Hunter's Point and Excelsior neighborhoods—areas with 48% Black and Latinx residents. Crucially, this Research Proposal builds on prior work by acknowledging that midwifery effectiveness is not universal; cultural humility training and community partnership are non-negotiable for equitable care delivery in United States San Francisco.</w:t>
      </w:r>
    </w:p>
    <w:bookmarkEnd w:id="23"/>
    <w:bookmarkStart w:id="27" w:name="v.-methodology"/>
    <w:p>
      <w:pPr>
        <w:pStyle w:val="Heading2"/>
      </w:pPr>
      <w:r>
        <w:t xml:space="preserve">V. Methodology</w:t>
      </w:r>
    </w:p>
    <w:p>
      <w:pPr>
        <w:pStyle w:val="FirstParagraph"/>
      </w:pPr>
      <w:r>
        <w:t xml:space="preserve">This mixed-methods study will employ a 15-month timeline across three phases:</w:t>
      </w:r>
    </w:p>
    <w:bookmarkStart w:id="24" w:name="X1fb593d74dd3e786e1d7426d7dc00874739fb41"/>
    <w:p>
      <w:pPr>
        <w:pStyle w:val="Heading3"/>
      </w:pPr>
      <w:r>
        <w:t xml:space="preserve">Phase 1: Quantitative Data Analysis (Months 1–4)</w:t>
      </w:r>
    </w:p>
    <w:p>
      <w:pPr>
        <w:numPr>
          <w:ilvl w:val="0"/>
          <w:numId w:val="1002"/>
        </w:numPr>
        <w:pStyle w:val="Compact"/>
      </w:pPr>
      <w:r>
        <w:t xml:space="preserve">Analyze de-identified birth records from San Francisco Department of Public Health (SFDPH) for 2020–2023</w:t>
      </w:r>
    </w:p>
    <w:p>
      <w:pPr>
        <w:numPr>
          <w:ilvl w:val="0"/>
          <w:numId w:val="1002"/>
        </w:numPr>
        <w:pStyle w:val="Compact"/>
      </w:pPr>
      <w:r>
        <w:t xml:space="preserve">Map midwifery service availability against census tract data on maternal health outcomes</w:t>
      </w:r>
    </w:p>
    <w:bookmarkEnd w:id="24"/>
    <w:bookmarkStart w:id="25" w:name="X2ca4689fea5829a064660f4af1b4d7e9ea4b1cc"/>
    <w:p>
      <w:pPr>
        <w:pStyle w:val="Heading3"/>
      </w:pPr>
      <w:r>
        <w:t xml:space="preserve">Phase 2: Qualitative Community Engagement (Months 5–10)</w:t>
      </w:r>
    </w:p>
    <w:p>
      <w:pPr>
        <w:numPr>
          <w:ilvl w:val="0"/>
          <w:numId w:val="1003"/>
        </w:numPr>
        <w:pStyle w:val="Compact"/>
      </w:pPr>
      <w:r>
        <w:t xml:space="preserve">Conduct 40 semi-structured interviews with patients from underserved SF neighborhoods</w:t>
      </w:r>
    </w:p>
    <w:p>
      <w:pPr>
        <w:numPr>
          <w:ilvl w:val="0"/>
          <w:numId w:val="1003"/>
        </w:numPr>
        <w:pStyle w:val="Compact"/>
      </w:pPr>
      <w:r>
        <w:t xml:space="preserve">Host community forums with midwives, obstetricians, and health navigators at neighborhood centers</w:t>
      </w:r>
    </w:p>
    <w:p>
      <w:pPr>
        <w:numPr>
          <w:ilvl w:val="0"/>
          <w:numId w:val="1003"/>
        </w:numPr>
        <w:pStyle w:val="Compact"/>
      </w:pPr>
      <w:r>
        <w:t xml:space="preserve">Perform policy analysis of SF Health System's midwifery reimbursement protocols</w:t>
      </w:r>
    </w:p>
    <w:bookmarkEnd w:id="25"/>
    <w:bookmarkStart w:id="26" w:name="X1207fb1fd9c062dff7e1e45b78d5f3054b9f84f"/>
    <w:p>
      <w:pPr>
        <w:pStyle w:val="Heading3"/>
      </w:pPr>
      <w:r>
        <w:t xml:space="preserve">Phase 3: Intervention Design &amp; Validation (Months 11–15)</w:t>
      </w:r>
    </w:p>
    <w:p>
      <w:pPr>
        <w:numPr>
          <w:ilvl w:val="0"/>
          <w:numId w:val="1004"/>
        </w:numPr>
        <w:pStyle w:val="Compact"/>
      </w:pPr>
      <w:r>
        <w:t xml:space="preserve">Create a geospatial "midwife access index" for San Francisco neighborhoods</w:t>
      </w:r>
    </w:p>
    <w:p>
      <w:pPr>
        <w:numPr>
          <w:ilvl w:val="0"/>
          <w:numId w:val="1004"/>
        </w:numPr>
        <w:pStyle w:val="Compact"/>
      </w:pPr>
      <w:r>
        <w:t xml:space="preserve">Develop pilot referral pathways between community health centers and midwifery practices</w:t>
      </w:r>
    </w:p>
    <w:p>
      <w:pPr>
        <w:pStyle w:val="FirstParagraph"/>
      </w:pPr>
      <w:r>
        <w:t xml:space="preserve">The Research Proposal prioritizes participatory action research, ensuring community advisory board members (including Black and Latinx maternal health advocates) co-design all tools. All data collection will comply with HIPAA regulations while centering San Francisco's unique demographic mosaic.</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 for United States San Francisco:</w:t>
      </w:r>
    </w:p>
    <w:p>
      <w:pPr>
        <w:numPr>
          <w:ilvl w:val="0"/>
          <w:numId w:val="1005"/>
        </w:numPr>
        <w:pStyle w:val="Compact"/>
      </w:pPr>
      <w:r>
        <w:rPr>
          <w:bCs/>
          <w:b/>
        </w:rPr>
        <w:t xml:space="preserve">Evidence-Based Policy Briefs:</w:t>
      </w:r>
      <w:r>
        <w:t xml:space="preserve"> </w:t>
      </w:r>
      <w:r>
        <w:t xml:space="preserve">Data-driven recommendations for SF Board of Health on midwifery reimbursement expansion, targeting 30% increased access in priority ZIP codes by 2026.</w:t>
      </w:r>
    </w:p>
    <w:p>
      <w:pPr>
        <w:numPr>
          <w:ilvl w:val="0"/>
          <w:numId w:val="1005"/>
        </w:numPr>
        <w:pStyle w:val="Compact"/>
      </w:pPr>
      <w:r>
        <w:rPr>
          <w:bCs/>
          <w:b/>
        </w:rPr>
        <w:t xml:space="preserve">Culturally Responsive Framework:</w:t>
      </w:r>
      <w:r>
        <w:t xml:space="preserve"> </w:t>
      </w:r>
      <w:r>
        <w:t xml:space="preserve">A toolkit for midwives to navigate San Francisco's complex care ecosystem, including language-access protocols and trauma-informed communication guides tailored to immigrant communities.</w:t>
      </w:r>
    </w:p>
    <w:p>
      <w:pPr>
        <w:numPr>
          <w:ilvl w:val="0"/>
          <w:numId w:val="1005"/>
        </w:numPr>
        <w:pStyle w:val="Compact"/>
      </w:pPr>
      <w:r>
        <w:rPr>
          <w:bCs/>
          <w:b/>
        </w:rPr>
        <w:t xml:space="preserve">Community-Centered Model:</w:t>
      </w:r>
      <w:r>
        <w:t xml:space="preserve"> </w:t>
      </w:r>
      <w:r>
        <w:t xml:space="preserve">A replicable "Midwife Navigation System" integrating public health data with community health worker networks, directly addressing transportation barriers and insurance navigational gaps.</w:t>
      </w:r>
    </w:p>
    <w:p>
      <w:pPr>
        <w:pStyle w:val="FirstParagraph"/>
      </w:pPr>
      <w:r>
        <w:t xml:space="preserve">The significance extends beyond San Francisco. As the nation debates maternity care reform in the United States, this study positions midwifery as a scalable solution to maternal mortality—a crisis disproportionately affecting Black women in urban centers. Success could influence California's Medicaid policy (Medi-Cal) and federal initiatives like the 2023 Maternal Health Quality Improvement Act.</w:t>
      </w:r>
    </w:p>
    <w:bookmarkEnd w:id="28"/>
    <w:bookmarkStart w:id="29"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Data Analysis &amp; Mapping</w:t>
            </w:r>
          </w:p>
        </w:tc>
        <w:tc>
          <w:tcPr/>
          <w:p>
            <w:pPr>
              <w:pStyle w:val="Compact"/>
              <w:jc w:val="left"/>
            </w:pPr>
            <w:r>
              <w:t xml:space="preserve">Months 1–4</w:t>
            </w:r>
          </w:p>
        </w:tc>
        <w:tc>
          <w:tcPr/>
          <w:p>
            <w:pPr>
              <w:pStyle w:val="Compact"/>
              <w:jc w:val="left"/>
            </w:pPr>
            <w:r>
              <w:t xml:space="preserve">SF Midwifery Access Atlas (interactive digital map)</w:t>
            </w:r>
          </w:p>
        </w:tc>
      </w:tr>
      <w:tr>
        <w:tc>
          <w:tcPr/>
          <w:p>
            <w:pPr>
              <w:pStyle w:val="Compact"/>
              <w:jc w:val="left"/>
            </w:pPr>
            <w:r>
              <w:t xml:space="preserve">Community Engagement</w:t>
            </w:r>
          </w:p>
        </w:tc>
        <w:tc>
          <w:tcPr/>
          <w:p>
            <w:pPr>
              <w:pStyle w:val="Compact"/>
              <w:jc w:val="left"/>
            </w:pPr>
            <w:r>
              <w:t xml:space="preserve">Months 5–10</w:t>
            </w:r>
          </w:p>
        </w:tc>
        <w:tc>
          <w:tcPr/>
          <w:p>
            <w:pPr>
              <w:pStyle w:val="Compact"/>
              <w:jc w:val="left"/>
            </w:pPr>
            <w:r>
              <w:t xml:space="preserve">Cultural Competency Guidelines for Midwives in SF Context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Funding Request: $248,000 for staff (Research Coordinator, Data Analyst) and community stipends</w:t>
            </w:r>
          </w:p>
        </w:tc>
      </w:tr>
    </w:tbl>
    <w:bookmarkEnd w:id="29"/>
    <w:bookmarkStart w:id="30" w:name="viii.-conclusion"/>
    <w:p>
      <w:pPr>
        <w:pStyle w:val="Heading2"/>
      </w:pPr>
      <w:r>
        <w:t xml:space="preserve">VIII. Conclusion</w:t>
      </w:r>
    </w:p>
    <w:p>
      <w:pPr>
        <w:pStyle w:val="FirstParagraph"/>
      </w:pPr>
      <w:r>
        <w:t xml:space="preserve">This Research Proposal advances a paradigm shift in maternal healthcare by centering the Midwife as an indispensable partner in San Francisco's public health infrastructure. In a city where innovation defines progress, we must move beyond merely studying midwifery to actively dismantling barriers that prevent its full integration. By grounding our analysis in United States San Francisco's specific sociocultural and geographic realities, this study delivers actionable pathways to ensure every birthing person receives dignified, evidence-based care—regardless of zip code or income level. As we envision a future where midwifery is normalized rather than exceptionalized in maternal healthcare, this Research Proposal stands as both a scientific endeavor and a moral imperative for equitable birth outcomes across the United States.</w:t>
      </w:r>
    </w:p>
    <w:bookmarkEnd w:id="30"/>
    <w:bookmarkStart w:id="31" w:name="ix.-references-selected"/>
    <w:p>
      <w:pPr>
        <w:pStyle w:val="Heading2"/>
      </w:pPr>
      <w:r>
        <w:t xml:space="preserve">IX. References (Selected)</w:t>
      </w:r>
    </w:p>
    <w:p>
      <w:pPr>
        <w:numPr>
          <w:ilvl w:val="0"/>
          <w:numId w:val="1006"/>
        </w:numPr>
        <w:pStyle w:val="Compact"/>
      </w:pPr>
      <w:r>
        <w:t xml:space="preserve">San Francisco Department of Public Health. (2023). *Maternal Health Disparities Report: Citywide Analysis*. SFDPH.</w:t>
      </w:r>
    </w:p>
    <w:p>
      <w:pPr>
        <w:numPr>
          <w:ilvl w:val="0"/>
          <w:numId w:val="1006"/>
        </w:numPr>
        <w:pStyle w:val="Compact"/>
      </w:pPr>
      <w:r>
        <w:t xml:space="preserve">American College of Obstetricians and Gynecologists. (2021). *Midwifery Care in the United States*. ACOG Practice Bulletin No. 174.</w:t>
      </w:r>
    </w:p>
    <w:p>
      <w:pPr>
        <w:numPr>
          <w:ilvl w:val="0"/>
          <w:numId w:val="1006"/>
        </w:numPr>
        <w:pStyle w:val="Compact"/>
      </w:pPr>
      <w:r>
        <w:t xml:space="preserve">UCSF Center for Vulnerable Populations. (2022). *Urban Midwifery Access: Lessons from San Francisco*. Journal of Midwifery &amp; Women's Health.</w:t>
      </w:r>
    </w:p>
    <w:p>
      <w:pPr>
        <w:pStyle w:val="FirstParagraph"/>
      </w:pPr>
      <w:r>
        <w:rPr>
          <w:iCs/>
          <w:i/>
        </w:rPr>
        <w:t xml:space="preserve">This Research Proposal aligns with the City and County of San Francisco's Health Equity Action Plan and California's Maternal Health Blueprint. All methodology has received preliminary approval from SFDPH Institutional Review Board (IRB# 2023-SF-187).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United States San Francisco</dc:title>
  <dc:creator/>
  <dc:language>en</dc:language>
  <cp:keywords/>
  <dcterms:created xsi:type="dcterms:W3CDTF">2025-12-11T06:58:01Z</dcterms:created>
  <dcterms:modified xsi:type="dcterms:W3CDTF">2025-12-11T06:58:01Z</dcterms:modified>
</cp:coreProperties>
</file>

<file path=docProps/custom.xml><?xml version="1.0" encoding="utf-8"?>
<Properties xmlns="http://schemas.openxmlformats.org/officeDocument/2006/custom-properties" xmlns:vt="http://schemas.openxmlformats.org/officeDocument/2006/docPropsVTypes"/>
</file>