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Midwife-Led</w:t>
      </w:r>
      <w:r>
        <w:t xml:space="preserve"> </w:t>
      </w:r>
      <w:r>
        <w:t xml:space="preserve">Care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c00ccfc784deece39f5e02d297a29fd0f144707"/>
    <w:p>
      <w:pPr>
        <w:pStyle w:val="Heading1"/>
      </w:pPr>
      <w:r>
        <w:t xml:space="preserve">Research Proposal: Enhancing Maternal Health Outcomes through Community-Based Midwife Integration in Vietnam Ho Chi Minh City</w:t>
      </w:r>
    </w:p>
    <w:bookmarkStart w:id="20" w:name="i.-introduction-and-background"/>
    <w:p>
      <w:pPr>
        <w:pStyle w:val="Heading2"/>
      </w:pPr>
      <w:r>
        <w:t xml:space="preserve">I. Introduction and Background</w:t>
      </w:r>
    </w:p>
    <w:p>
      <w:pPr>
        <w:pStyle w:val="FirstParagraph"/>
      </w:pPr>
      <w:r>
        <w:t xml:space="preserve">Maternal health remains a critical public health priority in Vietnam, with Ho Chi Minh City (HCMC) representing both a significant urban challenge and opportunity for innovation. As Vietnam's economic hub housing over 9 million residents, HCMC faces unique pressures including rapid urbanization, healthcare access disparities between affluent districts and underserved communities, and rising demand for quality maternal care. This</w:t>
      </w:r>
      <w:r>
        <w:t xml:space="preserve"> </w:t>
      </w:r>
      <w:r>
        <w:rPr>
          <w:iCs/>
          <w:i/>
        </w:rPr>
        <w:t xml:space="preserve">Research Proposal</w:t>
      </w:r>
      <w:r>
        <w:t xml:space="preserve"> </w:t>
      </w:r>
      <w:r>
        <w:t xml:space="preserve">focuses on the pivotal role of the</w:t>
      </w:r>
      <w:r>
        <w:t xml:space="preserve"> </w:t>
      </w:r>
      <w:r>
        <w:rPr>
          <w:bCs/>
          <w:b/>
        </w:rPr>
        <w:t xml:space="preserve">Midwife</w:t>
      </w:r>
      <w:r>
        <w:t xml:space="preserve"> </w:t>
      </w:r>
      <w:r>
        <w:t xml:space="preserve">within Vietnam's evolving healthcare system. Despite Vietnam's national strategy to increase midwifery workforce capacity, HCMC—despite its advanced infrastructure—experiences gaps in equitable, culturally sensitive maternal care delivery. This study directly addresses these gaps through a comprehensive investigation into the scope, challenges, and potential of</w:t>
      </w:r>
      <w:r>
        <w:t xml:space="preserve"> </w:t>
      </w:r>
      <w:r>
        <w:rPr>
          <w:iCs/>
          <w:i/>
        </w:rPr>
        <w:t xml:space="preserve">Midwife</w:t>
      </w:r>
      <w:r>
        <w:t xml:space="preserve">-led care models specifically tailored for the complex urban landscape of</w:t>
      </w:r>
      <w:r>
        <w:t xml:space="preserve"> </w:t>
      </w:r>
      <w:r>
        <w:rPr>
          <w:bCs/>
          <w:b/>
        </w:rPr>
        <w:t xml:space="preserve">Vietnam Ho Chi Minh City</w:t>
      </w:r>
      <w:r>
        <w:t xml:space="preserve">.</w:t>
      </w:r>
    </w:p>
    <w:bookmarkEnd w:id="20"/>
    <w:bookmarkStart w:id="21" w:name="ii.-problem-statement"/>
    <w:p>
      <w:pPr>
        <w:pStyle w:val="Heading2"/>
      </w:pPr>
      <w:r>
        <w:t xml:space="preserve">II. Problem Statement</w:t>
      </w:r>
    </w:p>
    <w:p>
      <w:pPr>
        <w:pStyle w:val="FirstParagraph"/>
      </w:pPr>
      <w:r>
        <w:t xml:space="preserve">While Vietnam has made strides in reducing maternal mortality (from 71 per 100,000 live births in 2014 to 58 in 2023), disparities persist within Ho Chi Minh City. Urban-rural divides are less pronounced than national averages but remain stark within the city itself; marginalized groups in densely populated districts like Districts 5, 6, and Cai Rang face barriers including long travel distances to public hospitals, language differences with healthcare staff (especially for ethnic minority populations), and limited time for prenatal visits due to work demands. Critically, the current model often over-relies on hospital-based obstetricians for routine care, underutilizing the specialized skills of</w:t>
      </w:r>
      <w:r>
        <w:t xml:space="preserve"> </w:t>
      </w:r>
      <w:r>
        <w:rPr>
          <w:iCs/>
          <w:i/>
        </w:rPr>
        <w:t xml:space="preserve">Midwife</w:t>
      </w:r>
      <w:r>
        <w:t xml:space="preserve">s in primary and community settings. This results in fragmented care, increased patient anxiety, and inefficient use of high-cost hospital resources. A targeted</w:t>
      </w:r>
      <w:r>
        <w:t xml:space="preserve"> </w:t>
      </w:r>
      <w:r>
        <w:rPr>
          <w:iCs/>
          <w:i/>
        </w:rPr>
        <w:t xml:space="preserve">Research Proposal</w:t>
      </w:r>
      <w:r>
        <w:t xml:space="preserve"> </w:t>
      </w:r>
      <w:r>
        <w:t xml:space="preserve">investigating how to optimize the</w:t>
      </w:r>
      <w:r>
        <w:t xml:space="preserve"> </w:t>
      </w:r>
      <w:r>
        <w:rPr>
          <w:bCs/>
          <w:b/>
        </w:rPr>
        <w:t xml:space="preserve">Midwife</w:t>
      </w:r>
      <w:r>
        <w:t xml:space="preserve">'s role within HCMC's healthcare ecosystem is therefore urgently needed to improve access, quality, and equity in maternal health services across</w:t>
      </w:r>
      <w:r>
        <w:t xml:space="preserve"> </w:t>
      </w:r>
      <w:r>
        <w:rPr>
          <w:bCs/>
          <w:b/>
        </w:rPr>
        <w:t xml:space="preserve">Vietnam Ho Chi Minh City</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scope of practice, working conditions, and professional development opportunities for registered midwives within public and private healthcare facilities in Ho Chi Minh City.</w:t>
      </w:r>
    </w:p>
    <w:p>
      <w:pPr>
        <w:numPr>
          <w:ilvl w:val="0"/>
          <w:numId w:val="1001"/>
        </w:numPr>
        <w:pStyle w:val="Compact"/>
      </w:pPr>
      <w:r>
        <w:t xml:space="preserve">To identify specific barriers (systemic, cultural, logistical) preventing effective midwife-led care integration in HCMC communities.</w:t>
      </w:r>
    </w:p>
    <w:p>
      <w:pPr>
        <w:numPr>
          <w:ilvl w:val="0"/>
          <w:numId w:val="1001"/>
        </w:numPr>
        <w:pStyle w:val="Compact"/>
      </w:pPr>
      <w:r>
        <w:t xml:space="preserve">To evaluate the acceptability and perceived impact of existing community-based midwifery services among pregnant women and families across diverse socioeconomic strata in HCMC districts.</w:t>
      </w:r>
    </w:p>
    <w:p>
      <w:pPr>
        <w:numPr>
          <w:ilvl w:val="0"/>
          <w:numId w:val="1001"/>
        </w:numPr>
        <w:pStyle w:val="Compact"/>
      </w:pPr>
      <w:r>
        <w:t xml:space="preserve">To develop evidence-based, contextually appropriate recommendations for policy reforms and programmatic interventions to strengthen the role of the midwife within Vietnam Ho Chi Minh City's healthcare system.</w:t>
      </w:r>
    </w:p>
    <w:bookmarkEnd w:id="22"/>
    <w:bookmarkStart w:id="23" w:name="iv.-literature-review-relevant-context"/>
    <w:p>
      <w:pPr>
        <w:pStyle w:val="Heading2"/>
      </w:pPr>
      <w:r>
        <w:t xml:space="preserve">IV. Literature Review (Relevant Context)</w:t>
      </w:r>
    </w:p>
    <w:p>
      <w:pPr>
        <w:pStyle w:val="FirstParagraph"/>
      </w:pPr>
      <w:r>
        <w:t xml:space="preserve">Global evidence strongly supports midwife-led care as a cost-effective, patient-centered approach reducing unnecessary medical interventions while improving birth outcomes. In Vietnam, studies (e.g., Nguyen et al., 2020) confirm the high value of midwives in community health centers but highlight systemic underinvestment and unclear career pathways. Within</w:t>
      </w:r>
      <w:r>
        <w:t xml:space="preserve"> </w:t>
      </w:r>
      <w:r>
        <w:rPr>
          <w:bCs/>
          <w:b/>
        </w:rPr>
        <w:t xml:space="preserve">Vietnam Ho Chi Minh City</w:t>
      </w:r>
      <w:r>
        <w:t xml:space="preserve">, research is scarce on urban-specific dynamics; most studies focus on rural provinces or hospital settings. Key gaps identified include: insufficient data on midwife distribution across HCMC's administrative districts, limited understanding of how cultural norms (e.g., preference for male physicians, traditional birth practices) influence midwife utilization in the city, and inadequate assessment of midwives' capacity to provide comprehensive care beyond basic prenatal visits. This</w:t>
      </w:r>
      <w:r>
        <w:t xml:space="preserve"> </w:t>
      </w:r>
      <w:r>
        <w:rPr>
          <w:iCs/>
          <w:i/>
        </w:rPr>
        <w:t xml:space="preserve">Research Proposal</w:t>
      </w:r>
      <w:r>
        <w:t xml:space="preserve"> </w:t>
      </w:r>
      <w:r>
        <w:t xml:space="preserve">directly bridges these gaps by centering the urban experience of HCMC.</w:t>
      </w:r>
    </w:p>
    <w:bookmarkEnd w:id="23"/>
    <w:bookmarkStart w:id="24" w:name="v.-methodology"/>
    <w:p>
      <w:pPr>
        <w:pStyle w:val="Heading2"/>
      </w:pPr>
      <w:r>
        <w:t xml:space="preserve">V. Methodology</w:t>
      </w:r>
    </w:p>
    <w:p>
      <w:pPr>
        <w:pStyle w:val="FirstParagraph"/>
      </w:pPr>
      <w:r>
        <w:t xml:space="preserve">This mixed-methods study will be conducted over 18 months in targeted districts of Ho Chi Minh City (including high-need areas like District 5 and more affluent areas like District 7 for comparative analysis). Methods include:</w:t>
      </w:r>
    </w:p>
    <w:p>
      <w:pPr>
        <w:numPr>
          <w:ilvl w:val="0"/>
          <w:numId w:val="1002"/>
        </w:numPr>
        <w:pStyle w:val="Compact"/>
      </w:pPr>
      <w:r>
        <w:rPr>
          <w:bCs/>
          <w:b/>
        </w:rPr>
        <w:t xml:space="preserve">Quantitative Survey:</w:t>
      </w:r>
      <w:r>
        <w:t xml:space="preserve"> </w:t>
      </w:r>
      <w:r>
        <w:t xml:space="preserve">Structured questionnaires administered to all registered midwives (n=120) working in public health centers, community hospitals, and selected private clinics across HCMC.</w:t>
      </w:r>
    </w:p>
    <w:p>
      <w:pPr>
        <w:numPr>
          <w:ilvl w:val="0"/>
          <w:numId w:val="1002"/>
        </w:numPr>
        <w:pStyle w:val="Compact"/>
      </w:pPr>
      <w:r>
        <w:rPr>
          <w:bCs/>
          <w:b/>
        </w:rPr>
        <w:t xml:space="preserve">Qualitative In-Depth Interviews:</w:t>
      </w:r>
      <w:r>
        <w:t xml:space="preserve"> </w:t>
      </w:r>
      <w:r>
        <w:t xml:space="preserve">30 interviews with pregnant women from diverse backgrounds (low-income, ethnic minority, urban-rural migrants) and focus groups (n=4) with key stakeholders (health facility managers, local health officials).</w:t>
      </w:r>
    </w:p>
    <w:p>
      <w:pPr>
        <w:numPr>
          <w:ilvl w:val="0"/>
          <w:numId w:val="1002"/>
        </w:numPr>
        <w:pStyle w:val="Compact"/>
      </w:pPr>
      <w:r>
        <w:rPr>
          <w:bCs/>
          <w:b/>
        </w:rPr>
        <w:t xml:space="preserve">Document Review:</w:t>
      </w:r>
      <w:r>
        <w:t xml:space="preserve"> </w:t>
      </w:r>
      <w:r>
        <w:t xml:space="preserve">Analysis of Vietnam Ministry of Health policies on midwifery practice standards and HCMC-specific health service utilization data.</w:t>
      </w:r>
    </w:p>
    <w:p>
      <w:pPr>
        <w:numPr>
          <w:ilvl w:val="0"/>
          <w:numId w:val="1002"/>
        </w:numPr>
        <w:pStyle w:val="Compact"/>
      </w:pPr>
      <w:r>
        <w:rPr>
          <w:bCs/>
          <w:b/>
        </w:rPr>
        <w:t xml:space="preserve">Action Planning Workshop:</w:t>
      </w:r>
      <w:r>
        <w:t xml:space="preserve"> </w:t>
      </w:r>
      <w:r>
        <w:t xml:space="preserve">Co-creation session with midwives and policymakers to translate findings into actionable recommendations.</w:t>
      </w:r>
    </w:p>
    <w:bookmarkEnd w:id="24"/>
    <w:bookmarkStart w:id="25" w:name="vi.-significance-of-the-study"/>
    <w:p>
      <w:pPr>
        <w:pStyle w:val="Heading2"/>
      </w:pPr>
      <w:r>
        <w:t xml:space="preserve">VI. Significance of the Study</w:t>
      </w:r>
    </w:p>
    <w:p>
      <w:pPr>
        <w:pStyle w:val="FirstParagraph"/>
      </w:pPr>
      <w:r>
        <w:t xml:space="preserve">This research holds immense significance for Vietnam Ho Chi Minh City. By generating robust local evidence on the</w:t>
      </w:r>
      <w:r>
        <w:t xml:space="preserve"> </w:t>
      </w:r>
      <w:r>
        <w:rPr>
          <w:iCs/>
          <w:i/>
        </w:rPr>
        <w:t xml:space="preserve">Midwife</w:t>
      </w:r>
      <w:r>
        <w:t xml:space="preserve">'s role, this</w:t>
      </w:r>
      <w:r>
        <w:t xml:space="preserve"> </w:t>
      </w:r>
      <w:r>
        <w:rPr>
          <w:iCs/>
          <w:i/>
        </w:rPr>
        <w:t xml:space="preserve">Research Proposal</w:t>
      </w:r>
      <w:r>
        <w:t xml:space="preserve"> </w:t>
      </w:r>
      <w:r>
        <w:t xml:space="preserve">will directly inform HCMC's municipal health planning and national policy under Vietnam's National Strategy for Maternal and Child Health (2021-2030). Findings will demonstrate how strategically deploying midwives in community hubs (e.g., neighborhood health stations, mobile clinics) can reduce hospital overcrowding, decrease costs per birth, and significantly improve maternal satisfaction and health outcomes—especially for vulnerable populations. Crucially, it addresses a critical void: the lack of urban-focused research on midwifery integration within</w:t>
      </w:r>
      <w:r>
        <w:t xml:space="preserve"> </w:t>
      </w:r>
      <w:r>
        <w:rPr>
          <w:bCs/>
          <w:b/>
        </w:rPr>
        <w:t xml:space="preserve">Vietnam Ho Chi Minh City</w:t>
      </w:r>
      <w:r>
        <w:t xml:space="preserve">, making this study uniquely positioned to drive practical change in Asia's largest city.</w:t>
      </w:r>
    </w:p>
    <w:bookmarkEnd w:id="25"/>
    <w:bookmarkStart w:id="26" w:name="vii.-expected-outcomes-and-dissemination"/>
    <w:p>
      <w:pPr>
        <w:pStyle w:val="Heading2"/>
      </w:pPr>
      <w:r>
        <w:t xml:space="preserve">VII. Expected Outcomes and Dissemination</w:t>
      </w:r>
    </w:p>
    <w:p>
      <w:pPr>
        <w:pStyle w:val="FirstParagraph"/>
      </w:pPr>
      <w:r>
        <w:t xml:space="preserve">We anticipate producing a comprehensive report detailing:</w:t>
      </w:r>
    </w:p>
    <w:p>
      <w:pPr>
        <w:numPr>
          <w:ilvl w:val="0"/>
          <w:numId w:val="1003"/>
        </w:numPr>
        <w:pStyle w:val="Compact"/>
      </w:pPr>
      <w:r>
        <w:t xml:space="preserve">A map of midwife workforce distribution and gaps across HCMC districts.</w:t>
      </w:r>
    </w:p>
    <w:p>
      <w:pPr>
        <w:numPr>
          <w:ilvl w:val="0"/>
          <w:numId w:val="1003"/>
        </w:numPr>
        <w:pStyle w:val="Compact"/>
      </w:pPr>
      <w:r>
        <w:t xml:space="preserve">Clear identification of systemic (e.g., reimbursement policies, referral pathways) and cultural barriers to midwifery service utilization.</w:t>
      </w:r>
    </w:p>
    <w:p>
      <w:pPr>
        <w:numPr>
          <w:ilvl w:val="0"/>
          <w:numId w:val="1003"/>
        </w:numPr>
        <w:pStyle w:val="Compact"/>
      </w:pPr>
      <w:r>
        <w:t xml:space="preserve">A validated framework for an integrated community-based midwife care model suitable for HCMC's urban context.</w:t>
      </w:r>
    </w:p>
    <w:p>
      <w:pPr>
        <w:pStyle w:val="FirstParagraph"/>
      </w:pPr>
      <w:r>
        <w:t xml:space="preserve">Dissemination will target key audiences: Vietnam Ministry of Health (Hanoi), Ho Chi Minh City Department of Health, professional midwifery associations, and international partners like WHO and UNFPA. Outcomes will be presented at the Vietnam Midwifery Congress and published in peer-reviewed journals (e.g., *BMC Pregnancy and Childbirth*). The ultimate goal is to catalyze policy action within</w:t>
      </w:r>
      <w:r>
        <w:t xml:space="preserve"> </w:t>
      </w:r>
      <w:r>
        <w:rPr>
          <w:bCs/>
          <w:b/>
        </w:rPr>
        <w:t xml:space="preserve">Vietnam Ho Chi Minh City</w:t>
      </w:r>
      <w:r>
        <w:t xml:space="preserve"> </w:t>
      </w:r>
      <w:r>
        <w:t xml:space="preserve">that empowers midwives as central, respected figures in ensuring safe, dignified childbirth for all women.</w:t>
      </w:r>
    </w:p>
    <w:bookmarkEnd w:id="26"/>
    <w:bookmarkStart w:id="27" w:name="viii.-conclusion"/>
    <w:p>
      <w:pPr>
        <w:pStyle w:val="Heading2"/>
      </w:pPr>
      <w:r>
        <w:t xml:space="preserve">VIII. Conclusion</w:t>
      </w:r>
    </w:p>
    <w:p>
      <w:pPr>
        <w:pStyle w:val="FirstParagraph"/>
      </w:pPr>
      <w:r>
        <w:t xml:space="preserve">The well-being of mothers and newborns in Vietnam Ho Chi Minh City is intrinsically linked to the effectiveness of its midwifery workforce. This</w:t>
      </w:r>
      <w:r>
        <w:t xml:space="preserve"> </w:t>
      </w:r>
      <w:r>
        <w:rPr>
          <w:iCs/>
          <w:i/>
        </w:rPr>
        <w:t xml:space="preserve">Research Proposal</w:t>
      </w:r>
      <w:r>
        <w:t xml:space="preserve"> </w:t>
      </w:r>
      <w:r>
        <w:t xml:space="preserve">presents a vital, focused investigation into optimizing the role of the Midwife within HCMC's unique urban healthcare environment. By generating actionable, locally grounded evidence on how to better integrate midwives into community care delivery, this study promises not only to improve maternal health outcomes for hundreds of thousands in Vietnam's largest city but also to serve as a replicable model for other major urban centers across Southeast Asia. Investing in the midwife is investing in the foundation of healthy families and sustainable cities—making it imperative that this</w:t>
      </w:r>
      <w:r>
        <w:t xml:space="preserve"> </w:t>
      </w:r>
      <w:r>
        <w:rPr>
          <w:iCs/>
          <w:i/>
        </w:rPr>
        <w:t xml:space="preserve">Research Proposal</w:t>
      </w:r>
      <w:r>
        <w:t xml:space="preserve"> </w:t>
      </w:r>
      <w:r>
        <w:t xml:space="preserve">becomes a cornerstone of healthcare advancement within</w:t>
      </w:r>
      <w:r>
        <w:t xml:space="preserve"> </w:t>
      </w:r>
      <w:r>
        <w:rPr>
          <w:bCs/>
          <w:b/>
        </w:rPr>
        <w:t xml:space="preserve">Vietnam Ho Chi Minh City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Midwife-Led Care in Vietnam Ho Chi Minh City</dc:title>
  <dc:creator/>
  <dc:language>en</dc:language>
  <cp:keywords/>
  <dcterms:created xsi:type="dcterms:W3CDTF">2026-07-24T09:12:06Z</dcterms:created>
  <dcterms:modified xsi:type="dcterms:W3CDTF">2026-07-24T09:12:06Z</dcterms:modified>
</cp:coreProperties>
</file>

<file path=docProps/custom.xml><?xml version="1.0" encoding="utf-8"?>
<Properties xmlns="http://schemas.openxmlformats.org/officeDocument/2006/custom-properties" xmlns:vt="http://schemas.openxmlformats.org/officeDocument/2006/docPropsVTypes"/>
</file>