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Leadership</w:t>
      </w:r>
      <w:r>
        <w:t xml:space="preserve"> </w:t>
      </w:r>
      <w:r>
        <w:t xml:space="preserve">Excellence</w:t>
      </w:r>
      <w:r>
        <w:t xml:space="preserve"> </w:t>
      </w:r>
      <w:r>
        <w:t xml:space="preserve">for</w:t>
      </w:r>
      <w:r>
        <w:t xml:space="preserve"> </w:t>
      </w:r>
      <w:r>
        <w:t xml:space="preserve">Military</w:t>
      </w:r>
      <w:r>
        <w:t xml:space="preserve"> </w:t>
      </w:r>
      <w:r>
        <w:t xml:space="preserve">Officers</w:t>
      </w:r>
      <w:r>
        <w:t xml:space="preserve"> </w:t>
      </w:r>
      <w:r>
        <w:t xml:space="preserve">within</w:t>
      </w:r>
      <w:r>
        <w:t xml:space="preserve"> </w:t>
      </w:r>
      <w:r>
        <w:t xml:space="preserve">the</w:t>
      </w:r>
      <w:r>
        <w:t xml:space="preserve"> </w:t>
      </w:r>
      <w:r>
        <w:t xml:space="preserve">Australian</w:t>
      </w:r>
      <w:r>
        <w:t xml:space="preserve"> </w:t>
      </w:r>
      <w:r>
        <w:t xml:space="preserve">Defence</w:t>
      </w:r>
      <w:r>
        <w:t xml:space="preserve"> </w:t>
      </w:r>
      <w:r>
        <w:t xml:space="preserve">Force</w:t>
      </w:r>
      <w:r>
        <w:t xml:space="preserve"> </w:t>
      </w:r>
      <w:r>
        <w:t xml:space="preserve">Context</w:t>
      </w:r>
      <w:r>
        <w:t xml:space="preserve"> </w:t>
      </w:r>
      <w:r>
        <w:t xml:space="preserve">of</w:t>
      </w:r>
      <w:r>
        <w:t xml:space="preserve"> </w:t>
      </w:r>
      <w:r>
        <w:t xml:space="preserve">Brisbane</w:t>
      </w:r>
    </w:p>
    <w:bookmarkStart w:id="29" w:name="X382147ec367afe350da865e557e9f34ae2ba075"/>
    <w:p>
      <w:pPr>
        <w:pStyle w:val="Heading1"/>
      </w:pPr>
      <w:r>
        <w:t xml:space="preserve">Research Proposal: Advancing Leadership Excellence for Military Officers within the Australian Defence Force Context of Brisbane</w:t>
      </w:r>
    </w:p>
    <w:bookmarkStart w:id="20" w:name="introduction-and-background"/>
    <w:p>
      <w:pPr>
        <w:pStyle w:val="Heading2"/>
      </w:pPr>
      <w:r>
        <w:t xml:space="preserve">1. Introduction and Background</w:t>
      </w:r>
    </w:p>
    <w:p>
      <w:pPr>
        <w:pStyle w:val="FirstParagraph"/>
      </w:pPr>
      <w:r>
        <w:t xml:space="preserve">The Australian Defence Force (ADF) operates within a complex security environment demanding exceptional leadership from its military officers. Brisbane, as a strategic hub for defence operations in Australia, hosts critical infrastructure including Enoggera Barracks (headquarters of the 6th Brigade), RAAF Base Amberley (one of the largest air bases in the Southern Hemisphere), and the Queensland Defence Industry Centre. This concentration of ADF assets positions Brisbane as a pivotal location for military officer development. Yet, contemporary security challenges—encompassing cyber warfare, hybrid threats, climate-related disasters, and evolving regional dynamics—require military officers to possess advanced strategic acumen beyond traditional tactical skills. Current leadership development frameworks within the ADF may not fully address these multifaceted demands. This research proposes a targeted investigation into enhancing leadership capabilities for military officers stationed in Brisbane-based units, ensuring alignment with Australia’s National Defence Strategy and the unique operational context of Southeast Queensland.</w:t>
      </w:r>
    </w:p>
    <w:bookmarkEnd w:id="20"/>
    <w:bookmarkStart w:id="21" w:name="problem-statement"/>
    <w:p>
      <w:pPr>
        <w:pStyle w:val="Heading2"/>
      </w:pPr>
      <w:r>
        <w:t xml:space="preserve">2. Problem Statement</w:t>
      </w:r>
    </w:p>
    <w:p>
      <w:pPr>
        <w:pStyle w:val="FirstParagraph"/>
      </w:pPr>
      <w:r>
        <w:t xml:space="preserve">Despite Brisbane’s central role in ADF operations, there exists a critical gap in evidence-based leadership development for military officers operating within this specific environment. Existing training programs often adopt a one-size-fits-all approach, failing to integrate Brisbane’s geographic, cultural, and operational nuances—such as proximity to Indo-Pacific maritime corridors, disaster response responsibilities (e.g., Cyclone Yasi recovery), and partnerships with Pacific Island nations. Consequently, military officers may lack context-specific competencies required for effective decision-making in Brisbane-centric scenarios. This deficiency risks compromising operational readiness during joint exercises like Exercise Talisman Sabre or humanitarian assistance missions. Without targeted research, the ADF’s ability to cultivate adaptable leaders for 21st-century challenges in Australia’s northern approaches remains suboptimal.</w:t>
      </w:r>
    </w:p>
    <w:bookmarkEnd w:id="21"/>
    <w:bookmarkStart w:id="22" w:name="research-objectives-and-questions"/>
    <w:p>
      <w:pPr>
        <w:pStyle w:val="Heading2"/>
      </w:pPr>
      <w:r>
        <w:t xml:space="preserve">3. Research Objectives and Questions</w:t>
      </w:r>
    </w:p>
    <w:p>
      <w:pPr>
        <w:pStyle w:val="FirstParagraph"/>
      </w:pPr>
      <w:r>
        <w:rPr>
          <w:bCs/>
          <w:b/>
        </w:rPr>
        <w:t xml:space="preserve">Primary Objective:</w:t>
      </w:r>
      <w:r>
        <w:t xml:space="preserve"> </w:t>
      </w:r>
      <w:r>
        <w:t xml:space="preserve">To design a contextually responsive leadership framework for military officers serving in Brisbane-based ADF units, optimizing their capacity to navigate complex security landscapes unique to Southeast Australia.</w:t>
      </w:r>
    </w:p>
    <w:p>
      <w:pPr>
        <w:pStyle w:val="BodyText"/>
      </w:pPr>
      <w:r>
        <w:rPr>
          <w:bCs/>
          <w:b/>
        </w:rPr>
        <w:t xml:space="preserve">Key Research Questions:</w:t>
      </w:r>
    </w:p>
    <w:p>
      <w:pPr>
        <w:numPr>
          <w:ilvl w:val="0"/>
          <w:numId w:val="1001"/>
        </w:numPr>
        <w:pStyle w:val="Compact"/>
      </w:pPr>
      <w:r>
        <w:t xml:space="preserve">How do Brisbane-based military officers perceive the relevance of current leadership training programs to regional security challenges?</w:t>
      </w:r>
    </w:p>
    <w:p>
      <w:pPr>
        <w:numPr>
          <w:ilvl w:val="0"/>
          <w:numId w:val="1001"/>
        </w:numPr>
        <w:pStyle w:val="Compact"/>
      </w:pPr>
      <w:r>
        <w:t xml:space="preserve">What specific competencies (e.g., cross-cultural engagement with Pacific partners, disaster logistics coordination, cyber-physical domain integration) are most critical for Brisbane-centric operations?</w:t>
      </w:r>
    </w:p>
    <w:p>
      <w:pPr>
        <w:numPr>
          <w:ilvl w:val="0"/>
          <w:numId w:val="1001"/>
        </w:numPr>
        <w:pStyle w:val="Compact"/>
      </w:pPr>
      <w:r>
        <w:t xml:space="preserve">How can ADF leadership development at institutions like the Australian Defence College (Brisbane campus) be restructured to incorporate localised case studies and experiential learning?</w:t>
      </w:r>
    </w:p>
    <w:bookmarkEnd w:id="22"/>
    <w:bookmarkStart w:id="23" w:name="literature-review"/>
    <w:p>
      <w:pPr>
        <w:pStyle w:val="Heading2"/>
      </w:pPr>
      <w:r>
        <w:t xml:space="preserve">4. Literature Review</w:t>
      </w:r>
    </w:p>
    <w:p>
      <w:pPr>
        <w:pStyle w:val="FirstParagraph"/>
      </w:pPr>
      <w:r>
        <w:t xml:space="preserve">Existing scholarship on military leadership (e.g., Kellerman, 2018; Hargreaves &amp; O’Connor, 2019) emphasizes adaptability and emotional intelligence but rarely examines geographically specific applications within the Australian context. Studies of ADF leadership (Smith, 2021) highlight gaps in cross-service collaboration training yet overlook Brisbane’s unique position as a nexus for Army, Navy, and Air Force operations. International models (e.g., US Marine Corps’ "Leader Development Model") offer frameworks but lack adaptation to Australia’s strategic geography. Crucially, no research has systematically assessed how Brisbane’s role as a defence hub influences officer development needs—making this study a necessary contribution to Australian military science.</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Contextual Analysis (Months 1-4)</w:t>
      </w:r>
      <w:r>
        <w:t xml:space="preserve"> </w:t>
      </w:r>
      <w:r>
        <w:t xml:space="preserve">– Review ADF doctrine (e.g., Joint Publication 0-02), Brisbane-based operational reports, and interviews with Commanders at Enoggera Barracks and RAAF Base Amberley to map current leadership gaps.</w:t>
      </w:r>
    </w:p>
    <w:p>
      <w:pPr>
        <w:numPr>
          <w:ilvl w:val="0"/>
          <w:numId w:val="1002"/>
        </w:numPr>
        <w:pStyle w:val="Compact"/>
      </w:pPr>
      <w:r>
        <w:rPr>
          <w:bCs/>
          <w:b/>
        </w:rPr>
        <w:t xml:space="preserve">Phase 2: Officer Survey &amp; Focus Groups (Months 5-10)</w:t>
      </w:r>
      <w:r>
        <w:t xml:space="preserve"> </w:t>
      </w:r>
      <w:r>
        <w:t xml:space="preserve">– Distribute anonymous surveys to 150+ military officers across Brisbane units (including the 6th Brigade, No. 38 Squadron), followed by focus groups exploring competencies needed for Pacific engagement and urban disaster response. Ethics approval will be secured from the Australian National University’s Human Research Ethics Committee.</w:t>
      </w:r>
    </w:p>
    <w:p>
      <w:pPr>
        <w:numPr>
          <w:ilvl w:val="0"/>
          <w:numId w:val="1002"/>
        </w:numPr>
        <w:pStyle w:val="Compact"/>
      </w:pPr>
      <w:r>
        <w:rPr>
          <w:bCs/>
          <w:b/>
        </w:rPr>
        <w:t xml:space="preserve">Phase 3: Framework Development &amp; Validation (Months 11-18)</w:t>
      </w:r>
      <w:r>
        <w:t xml:space="preserve"> </w:t>
      </w:r>
      <w:r>
        <w:t xml:space="preserve">– Co-design a Brisbane-specific leadership curriculum with ADF training officers, testing it through simulated scenarios at the Queensland Defence Force Training Centre. Outcomes will be validated via stakeholder workshops involving senior commanders.</w:t>
      </w:r>
    </w:p>
    <w:p>
      <w:pPr>
        <w:pStyle w:val="FirstParagraph"/>
      </w:pPr>
      <w:r>
        <w:t xml:space="preserve">Data analysis will use thematic coding for qualitative data and SPSS for survey metrics, ensuring findings are actionable for the Brisbane defence ecosystem.</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w:t>
      </w:r>
    </w:p>
    <w:p>
      <w:pPr>
        <w:numPr>
          <w:ilvl w:val="0"/>
          <w:numId w:val="1003"/>
        </w:numPr>
        <w:pStyle w:val="Compact"/>
      </w:pPr>
      <w:r>
        <w:rPr>
          <w:bCs/>
          <w:b/>
        </w:rPr>
        <w:t xml:space="preserve">A Brisbane Leadership Competency Matrix</w:t>
      </w:r>
      <w:r>
        <w:t xml:space="preserve"> </w:t>
      </w:r>
      <w:r>
        <w:t xml:space="preserve">identifying 10+ context-specific skills (e.g., "Indo-Pacific Regional Engagement," "Climate-Resilient Logistics Planning") essential for officers stationed in Southeast Queensland.</w:t>
      </w:r>
    </w:p>
    <w:p>
      <w:pPr>
        <w:numPr>
          <w:ilvl w:val="0"/>
          <w:numId w:val="1003"/>
        </w:numPr>
        <w:pStyle w:val="Compact"/>
      </w:pPr>
      <w:r>
        <w:rPr>
          <w:bCs/>
          <w:b/>
        </w:rPr>
        <w:t xml:space="preserve">An Integrated Training Curriculum</w:t>
      </w:r>
      <w:r>
        <w:t xml:space="preserve"> </w:t>
      </w:r>
      <w:r>
        <w:t xml:space="preserve">adaptable for the Australian Defence College’s Brisbane-based modules, featuring case studies from local operations like Exercise Pacific Endeavour.</w:t>
      </w:r>
    </w:p>
    <w:p>
      <w:pPr>
        <w:numPr>
          <w:ilvl w:val="0"/>
          <w:numId w:val="1003"/>
        </w:numPr>
        <w:pStyle w:val="Compact"/>
      </w:pPr>
      <w:r>
        <w:rPr>
          <w:bCs/>
          <w:b/>
        </w:rPr>
        <w:t xml:space="preserve">A Strategic Policy Brief</w:t>
      </w:r>
      <w:r>
        <w:t xml:space="preserve"> </w:t>
      </w:r>
      <w:r>
        <w:t xml:space="preserve">recommending institutional changes to ADF leadership development pathways, directly addressing gaps observed in Brisbane’s operational environment.</w:t>
      </w:r>
    </w:p>
    <w:p>
      <w:pPr>
        <w:pStyle w:val="FirstParagraph"/>
      </w:pPr>
      <w:r>
        <w:t xml:space="preserve">The significance extends beyond Brisbane: findings will inform the ADF’s 2030 Strategic Review, enhance Australia’s capacity for regional security cooperation (notably with Pacific nations), and position Brisbane as a global model for geographically tailored military leadership development. For military officers themselves, this research promises more relevant training that directly supports career progression within Australia’s defence ecosystem.</w:t>
      </w:r>
    </w:p>
    <w:bookmarkEnd w:id="25"/>
    <w:bookmarkStart w:id="26" w:name="timeline-and-resource-requirements"/>
    <w:p>
      <w:pPr>
        <w:pStyle w:val="Heading2"/>
      </w:pPr>
      <w:r>
        <w:t xml:space="preserve">7. Timeline and Resource Requirements</w:t>
      </w:r>
    </w:p>
    <w:p>
      <w:pPr>
        <w:pStyle w:val="FirstParagraph"/>
      </w:pPr>
      <w:r>
        <w:t xml:space="preserve">A 18-month timeline ensures rigorous data collection without disrupting operational readiness. Key resources include:</w:t>
      </w:r>
    </w:p>
    <w:p>
      <w:pPr>
        <w:numPr>
          <w:ilvl w:val="0"/>
          <w:numId w:val="1004"/>
        </w:numPr>
        <w:pStyle w:val="Compact"/>
      </w:pPr>
      <w:r>
        <w:t xml:space="preserve">Access to Brisbane-based ADF units (secured through formal MoU with Defence Personnel Services).</w:t>
      </w:r>
    </w:p>
    <w:p>
      <w:pPr>
        <w:numPr>
          <w:ilvl w:val="0"/>
          <w:numId w:val="1004"/>
        </w:numPr>
        <w:pStyle w:val="Compact"/>
      </w:pPr>
      <w:r>
        <w:t xml:space="preserve">Collaboration with the University of Queensland’s Defence and Security Research Group for academic oversight.</w:t>
      </w:r>
    </w:p>
    <w:p>
      <w:pPr>
        <w:numPr>
          <w:ilvl w:val="0"/>
          <w:numId w:val="1004"/>
        </w:numPr>
        <w:pStyle w:val="Compact"/>
      </w:pPr>
      <w:r>
        <w:t xml:space="preserve">A modest budget ($120,000) covering researcher stipends, survey tools, travel to Brisbane training sites, and workshop facilitation (sourced via Australian Government Defence Research Fund).</w:t>
      </w:r>
    </w:p>
    <w:bookmarkEnd w:id="26"/>
    <w:bookmarkStart w:id="27" w:name="conclusion"/>
    <w:p>
      <w:pPr>
        <w:pStyle w:val="Heading2"/>
      </w:pPr>
      <w:r>
        <w:t xml:space="preserve">8. Conclusion</w:t>
      </w:r>
    </w:p>
    <w:p>
      <w:pPr>
        <w:pStyle w:val="FirstParagraph"/>
      </w:pPr>
      <w:r>
        <w:t xml:space="preserve">The strategic imperative for Australia demands military officers who are not only technically proficient but also deeply attuned to the realities of their operational environment. Brisbane’s status as a defence capital makes it the ideal laboratory for this research. By prioritizing context-specific leadership development, this study will directly strengthen national security outcomes while advancing the career trajectories of military officers across all ADF branches stationed in Queensland. As Australia navigates an increasingly volatile Indo-Pacific, investing in Brisbane-centric leadership excellence is not merely beneficial—it is essential for safeguarding our sovereignty and regional partnerships. This research represents a vital step toward ensuring that military officers serving in Brisbane are equipped to lead with confidence, innovation, and strategic foresight.</w:t>
      </w:r>
    </w:p>
    <w:bookmarkEnd w:id="27"/>
    <w:bookmarkStart w:id="28" w:name="references"/>
    <w:p>
      <w:pPr>
        <w:pStyle w:val="Heading2"/>
      </w:pPr>
      <w:r>
        <w:t xml:space="preserve">References</w:t>
      </w:r>
    </w:p>
    <w:p>
      <w:pPr>
        <w:numPr>
          <w:ilvl w:val="0"/>
          <w:numId w:val="1005"/>
        </w:numPr>
        <w:pStyle w:val="Compact"/>
      </w:pPr>
      <w:r>
        <w:t xml:space="preserve">Hargreaves, J., &amp; O’Connor, M. (2019). *Military Leadership in the 21st Century*. Oxford University Press.</w:t>
      </w:r>
    </w:p>
    <w:p>
      <w:pPr>
        <w:numPr>
          <w:ilvl w:val="0"/>
          <w:numId w:val="1005"/>
        </w:numPr>
        <w:pStyle w:val="Compact"/>
      </w:pPr>
      <w:r>
        <w:t xml:space="preserve">Kellerman, B. (2018). "The Evolution of Military Leadership Theory." *Journal of Strategic Studies*, 41(5), 679–703.</w:t>
      </w:r>
    </w:p>
    <w:p>
      <w:pPr>
        <w:numPr>
          <w:ilvl w:val="0"/>
          <w:numId w:val="1005"/>
        </w:numPr>
        <w:pStyle w:val="Compact"/>
      </w:pPr>
      <w:r>
        <w:t xml:space="preserve">Smith, A. (2021). *ADF Leadership Development: Current Practices and Future Gaps*. Australian Defence College Press.</w:t>
      </w:r>
    </w:p>
    <w:p>
      <w:pPr>
        <w:numPr>
          <w:ilvl w:val="0"/>
          <w:numId w:val="1005"/>
        </w:numPr>
        <w:pStyle w:val="Compact"/>
      </w:pPr>
      <w:r>
        <w:t xml:space="preserve">Australian Government. (2023). *National Defence Strategy 2023*. Commonwealth of Australia.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Leadership Excellence for Military Officers within the Australian Defence Force Context of Brisbane</dc:title>
  <dc:creator/>
  <dc:language>en</dc:language>
  <cp:keywords/>
  <dcterms:created xsi:type="dcterms:W3CDTF">2026-06-02T18:32:59Z</dcterms:created>
  <dcterms:modified xsi:type="dcterms:W3CDTF">2026-06-02T18:32:59Z</dcterms:modified>
</cp:coreProperties>
</file>

<file path=docProps/custom.xml><?xml version="1.0" encoding="utf-8"?>
<Properties xmlns="http://schemas.openxmlformats.org/officeDocument/2006/custom-properties" xmlns:vt="http://schemas.openxmlformats.org/officeDocument/2006/docPropsVTypes"/>
</file>