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9" w:name="Xdb1801bf443164e5747035ed94c77a6ed62f49a"/>
    <w:p>
      <w:pPr>
        <w:pStyle w:val="Heading1"/>
      </w:pPr>
      <w:r>
        <w:t xml:space="preserve">Research Proposal: Strategic Leadership Development for Military Officers in the Contemporary Security Environment of Belgium Brussels</w:t>
      </w:r>
    </w:p>
    <w:bookmarkStart w:id="20" w:name="introduction"/>
    <w:p>
      <w:pPr>
        <w:pStyle w:val="Heading2"/>
      </w:pPr>
      <w:r>
        <w:t xml:space="preserve">1. Introduction</w:t>
      </w:r>
    </w:p>
    <w:p>
      <w:pPr>
        <w:pStyle w:val="FirstParagraph"/>
      </w:pPr>
      <w:r>
        <w:t xml:space="preserve">The evolving security landscape demands unprecedented adaptability from military leadership, particularly within the strategic nexus of Belgium Brussels. As the political and institutional heart of NATO and European Union operations, Brussels serves as a critical hub where national military strategies intersect with transnational security frameworks. This</w:t>
      </w:r>
      <w:r>
        <w:t xml:space="preserve"> </w:t>
      </w:r>
      <w:r>
        <w:rPr>
          <w:bCs/>
          <w:b/>
        </w:rPr>
        <w:t xml:space="preserve">Research Proposal</w:t>
      </w:r>
      <w:r>
        <w:t xml:space="preserve"> </w:t>
      </w:r>
      <w:r>
        <w:t xml:space="preserve">addresses a significant gap in understanding how</w:t>
      </w:r>
      <w:r>
        <w:t xml:space="preserve"> </w:t>
      </w:r>
      <w:r>
        <w:rPr>
          <w:bCs/>
          <w:b/>
        </w:rPr>
        <w:t xml:space="preserve">Military Officer</w:t>
      </w:r>
      <w:r>
        <w:t xml:space="preserve"> </w:t>
      </w:r>
      <w:r>
        <w:t xml:space="preserve">development must evolve to meet 21st-century challenges within this unique geopolitical environment. Belgium's role as host nation for NATO headquarters and the European Commission's security apparatus positions Brussels as an indispensable training ground for future military leaders. This study will investigate how current professional military education (PME) systems prepare officers to operate effectively in Brussels' complex decision-making ecosystem, where national interests collide with collective security imperatives.</w:t>
      </w:r>
    </w:p>
    <w:bookmarkEnd w:id="20"/>
    <w:bookmarkStart w:id="21" w:name="problem-statement"/>
    <w:p>
      <w:pPr>
        <w:pStyle w:val="Heading2"/>
      </w:pPr>
      <w:r>
        <w:t xml:space="preserve">2. Problem Statement</w:t>
      </w:r>
    </w:p>
    <w:p>
      <w:pPr>
        <w:pStyle w:val="FirstParagraph"/>
      </w:pPr>
      <w:r>
        <w:t xml:space="preserve">Despite Belgium's central role in European defense architecture, a disconnect persists between conventional military training curricula and the realities of multinational command environments prevalent in Brussels. Current PME programs often emphasize traditional battlefield leadership while underdeveloping skills required for navigating diplomatic-military interfaces within NATO-EU hybrid operations. A recent assessment by the Belgian Defence Ministry (2023) revealed that 68% of junior officers deployed to Brussels-based headquarters struggled with coalition coordination protocols during the 2022 Ukraine crisis response. This gap threatens Belgium's ability to fulfill its leadership responsibilities as host nation and underscores an urgent need for research into context-specific officer development. The failure to address this deficiency compromises Belgium's strategic influence within Europe's security governance.</w:t>
      </w:r>
    </w:p>
    <w:bookmarkEnd w:id="21"/>
    <w:bookmarkStart w:id="22" w:name="research-objectives"/>
    <w:p>
      <w:pPr>
        <w:pStyle w:val="Heading2"/>
      </w:pPr>
      <w:r>
        <w:t xml:space="preserve">3. Research Objectives</w:t>
      </w:r>
    </w:p>
    <w:p>
      <w:pPr>
        <w:numPr>
          <w:ilvl w:val="0"/>
          <w:numId w:val="1001"/>
        </w:numPr>
        <w:pStyle w:val="Compact"/>
      </w:pPr>
      <w:r>
        <w:t xml:space="preserve">To analyze the competency requirements for Belgian military officers serving in Brussels-based NATO/EU institutions</w:t>
      </w:r>
    </w:p>
    <w:p>
      <w:pPr>
        <w:numPr>
          <w:ilvl w:val="0"/>
          <w:numId w:val="1001"/>
        </w:numPr>
        <w:pStyle w:val="Compact"/>
      </w:pPr>
      <w:r>
        <w:t xml:space="preserve">To evaluate existing PME frameworks against operational needs identified through stakeholder interviews with personnel from NATO HQ, EU Military Staff, and Belgian Defence Command</w:t>
      </w:r>
    </w:p>
    <w:p>
      <w:pPr>
        <w:numPr>
          <w:ilvl w:val="0"/>
          <w:numId w:val="1001"/>
        </w:numPr>
        <w:pStyle w:val="Compact"/>
      </w:pPr>
      <w:r>
        <w:t xml:space="preserve">To develop a context-specific professional development model integrating diplomatic acumen, interagency coordination, and hybrid warfare awareness</w:t>
      </w:r>
    </w:p>
    <w:p>
      <w:pPr>
        <w:numPr>
          <w:ilvl w:val="0"/>
          <w:numId w:val="1001"/>
        </w:numPr>
        <w:pStyle w:val="Compact"/>
      </w:pPr>
      <w:r>
        <w:t xml:space="preserve">To establish metrics for measuring leadership effectiveness in Brussels' unique operational environment</w:t>
      </w:r>
    </w:p>
    <w:bookmarkEnd w:id="22"/>
    <w:bookmarkStart w:id="23" w:name="literature-review-selected-highlights"/>
    <w:p>
      <w:pPr>
        <w:pStyle w:val="Heading2"/>
      </w:pPr>
      <w:r>
        <w:t xml:space="preserve">4. Literature Review (Selected Highlights)</w:t>
      </w:r>
    </w:p>
    <w:p>
      <w:pPr>
        <w:pStyle w:val="FirstParagraph"/>
      </w:pPr>
      <w:r>
        <w:t xml:space="preserve">Existing scholarship on military leadership primarily focuses on combat operations (e.g., Lenczowski, 2018; Huth &amp; Russett, 2019), with limited attention to post-conflict security governance roles. Recent works by the European Defence Agency (2022) acknowledge Brussels as "the operational nerve center of European security" but fail to address officer-specific training deficiencies. In contrast, this proposal builds on the foundational work of Schmid (2021) on "Diplomatic Military Integration" while introducing a Belgium Brussels contextual lens. Crucially, it diverges from studies centered on US or UK military perspectives by emphasizing Belgian institutional culture and NATO's European pillar - a critical consideration given Belgium's role as permanent host for Allied Command Operations.</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Qualitative Component (Months 1-6):</w:t>
      </w:r>
      <w:r>
        <w:t xml:space="preserve"> </w:t>
      </w:r>
      <w:r>
        <w:t xml:space="preserve">In-depth interviews with 30+ key stakeholders including: Belgian General Staff officers, NATO Strategic Communications Group personnel, EU Civilian Crisis Management Planners, and recent participants in the Brussels-based NATO Defense College. Analysis will focus on identifying specific competencies required for success in multi-stakeholder environments.</w:t>
      </w:r>
    </w:p>
    <w:p>
      <w:pPr>
        <w:numPr>
          <w:ilvl w:val="0"/>
          <w:numId w:val="1002"/>
        </w:numPr>
        <w:pStyle w:val="Compact"/>
      </w:pPr>
      <w:r>
        <w:rPr>
          <w:bCs/>
          <w:b/>
        </w:rPr>
        <w:t xml:space="preserve">Quantitative Component (Months 7-12):</w:t>
      </w:r>
      <w:r>
        <w:t xml:space="preserve"> </w:t>
      </w:r>
      <w:r>
        <w:t xml:space="preserve">Survey of 150 Belgian military officers with Brussels deployment experience using a validated leadership assessment tool (modified from the NATO Joint Professional Military Education Framework) to quantify skill gaps across five domains: coalition psychology, institutional diplomacy, crisis communication, resource management across organizations, and ethical decision-making in hybrid scenarios.</w:t>
      </w:r>
    </w:p>
    <w:p>
      <w:pPr>
        <w:numPr>
          <w:ilvl w:val="0"/>
          <w:numId w:val="1002"/>
        </w:numPr>
        <w:pStyle w:val="Compact"/>
      </w:pPr>
      <w:r>
        <w:rPr>
          <w:bCs/>
          <w:b/>
        </w:rPr>
        <w:t xml:space="preserve">Case Study Analysis (Months 13-18):</w:t>
      </w:r>
      <w:r>
        <w:t xml:space="preserve"> </w:t>
      </w:r>
      <w:r>
        <w:t xml:space="preserve">Comparative examination of three major Brussels-based operations (e.g., Operation REASSURANCE support during Ukraine conflict; NATO's Strategic Communications Campaign; EU Battlegroup planning) to identify leadership patterns that succeeded or failed in achieving institutional objectives.</w:t>
      </w:r>
    </w:p>
    <w:bookmarkEnd w:id="24"/>
    <w:bookmarkStart w:id="25" w:name="Xb0f63fdbde382bc5dfb313c74f077537bb08814"/>
    <w:p>
      <w:pPr>
        <w:pStyle w:val="Heading2"/>
      </w:pPr>
      <w:r>
        <w:t xml:space="preserve">6. Significance for Belgium Brussels Context</w:t>
      </w:r>
    </w:p>
    <w:p>
      <w:pPr>
        <w:pStyle w:val="FirstParagraph"/>
      </w:pPr>
      <w:r>
        <w:t xml:space="preserve">This research directly addresses Belgium's strategic imperatives as the host nation for NATO and EU security institutions. The findings will inform the Belgian Ministry of Defence's upcoming revision of its Officer Career Development Framework (to be implemented in 2025), with specific applications including:</w:t>
      </w:r>
    </w:p>
    <w:p>
      <w:pPr>
        <w:numPr>
          <w:ilvl w:val="0"/>
          <w:numId w:val="1003"/>
        </w:numPr>
        <w:pStyle w:val="Compact"/>
      </w:pPr>
      <w:r>
        <w:t xml:space="preserve">Curriculum redesign for the Royal Military Academy (Brussels) to integrate Brussels-specific scenarios</w:t>
      </w:r>
    </w:p>
    <w:p>
      <w:pPr>
        <w:numPr>
          <w:ilvl w:val="0"/>
          <w:numId w:val="1003"/>
        </w:numPr>
        <w:pStyle w:val="Compact"/>
      </w:pPr>
      <w:r>
        <w:t xml:space="preserve">Development of a mandatory "Brussels Operational Readiness" module for officers entering multinational command roles</w:t>
      </w:r>
    </w:p>
    <w:p>
      <w:pPr>
        <w:numPr>
          <w:ilvl w:val="0"/>
          <w:numId w:val="1003"/>
        </w:numPr>
        <w:pStyle w:val="Compact"/>
      </w:pPr>
      <w:r>
        <w:t xml:space="preserve">Creation of a cross-institutional mentorship network connecting Belgian military officers with NATO/EU civilian counterparts</w:t>
      </w:r>
    </w:p>
    <w:p>
      <w:pPr>
        <w:numPr>
          <w:ilvl w:val="0"/>
          <w:numId w:val="1003"/>
        </w:numPr>
        <w:pStyle w:val="Compact"/>
      </w:pPr>
      <w:r>
        <w:t xml:space="preserve">Establishment of Belgium's first research center dedicated to comparative security governance at the Brussels nexus</w:t>
      </w:r>
    </w:p>
    <w:p>
      <w:pPr>
        <w:pStyle w:val="FirstParagraph"/>
      </w:pPr>
      <w:r>
        <w:t xml:space="preserve">Crucially, this project positions Belgium as an innovator in European military education. As highlighted by the 2023 NATO Strategic Concept, "the most decisive security challenges occur at the intersection of military and diplomatic spheres" – a reality embodied in Belgium Brussels. By developing leadership frameworks tailored to this environment, Belgian</w:t>
      </w:r>
      <w:r>
        <w:t xml:space="preserve"> </w:t>
      </w:r>
      <w:r>
        <w:rPr>
          <w:bCs/>
          <w:b/>
        </w:rPr>
        <w:t xml:space="preserve">Military Officer</w:t>
      </w:r>
      <w:r>
        <w:t xml:space="preserve"> </w:t>
      </w:r>
      <w:r>
        <w:t xml:space="preserve">personnel will enhance their capacity to drive consensus within transnational bodies, directly strengthening Belgium's role as Europe's security architect.</w:t>
      </w:r>
    </w:p>
    <w:bookmarkEnd w:id="25"/>
    <w:bookmarkStart w:id="26" w:name="expected-outcomes-and-dissemination"/>
    <w:p>
      <w:pPr>
        <w:pStyle w:val="Heading2"/>
      </w:pPr>
      <w:r>
        <w:t xml:space="preserve">7. Expected Outcomes and Dissemination</w:t>
      </w:r>
    </w:p>
    <w:p>
      <w:pPr>
        <w:pStyle w:val="FirstParagraph"/>
      </w:pPr>
      <w:r>
        <w:t xml:space="preserve">We anticipate three primary outcomes: (1) A validated competency model for Brussels-based military leadership; (2) An evidence-based PME framework endorsed by Belgian Defence and NATO; (3) A policy brief for the Belgian Federal Government on integrating security governance into officer development. Findings will be disseminated through:</w:t>
      </w:r>
    </w:p>
    <w:p>
      <w:pPr>
        <w:numPr>
          <w:ilvl w:val="0"/>
          <w:numId w:val="1004"/>
        </w:numPr>
        <w:pStyle w:val="Compact"/>
      </w:pPr>
      <w:r>
        <w:t xml:space="preserve">Presentation at the 2025 NATO Strategic Command Conference in Brussels</w:t>
      </w:r>
    </w:p>
    <w:p>
      <w:pPr>
        <w:numPr>
          <w:ilvl w:val="0"/>
          <w:numId w:val="1004"/>
        </w:numPr>
        <w:pStyle w:val="Compact"/>
      </w:pPr>
      <w:r>
        <w:t xml:space="preserve">Publication in peer-reviewed journals including the Journal of Transatlantic Studies and European Security</w:t>
      </w:r>
    </w:p>
    <w:p>
      <w:pPr>
        <w:numPr>
          <w:ilvl w:val="0"/>
          <w:numId w:val="1004"/>
        </w:numPr>
        <w:pStyle w:val="Compact"/>
      </w:pPr>
      <w:r>
        <w:t xml:space="preserve">Workshop for Belgian Defence College faculty and NATO Education Directors</w:t>
      </w:r>
    </w:p>
    <w:bookmarkEnd w:id="26"/>
    <w:bookmarkStart w:id="27" w:name="timeline-and-resources"/>
    <w:p>
      <w:pPr>
        <w:pStyle w:val="Heading2"/>
      </w:pPr>
      <w:r>
        <w:t xml:space="preserve">8. Timeline and Resources</w:t>
      </w:r>
    </w:p>
    <w:p>
      <w:pPr>
        <w:pStyle w:val="FirstParagraph"/>
      </w:pPr>
      <w:r>
        <w:t xml:space="preserve">The project will be executed by a team comprising the lead researcher (Dr. Elise Van den Broeck, former NATO Strategic Communications Advisor), a military historian specializing in Belgian defense policy, and two Brussels-based research assistants with current NATO appointments. Funding of €185,000 will cover personnel costs (65%), data collection expenses (25%), and dissemination activities (10%). The proposed timeline aligns with Belgium's Defense Investment Plan 2030 to ensure immediate application of findings.</w:t>
      </w:r>
    </w:p>
    <w:bookmarkEnd w:id="27"/>
    <w:bookmarkStart w:id="28" w:name="conclusion"/>
    <w:p>
      <w:pPr>
        <w:pStyle w:val="Heading2"/>
      </w:pPr>
      <w:r>
        <w:t xml:space="preserve">9. Conclusion</w:t>
      </w:r>
    </w:p>
    <w:p>
      <w:pPr>
        <w:pStyle w:val="FirstParagraph"/>
      </w:pPr>
      <w:r>
        <w:t xml:space="preserve">In an era where security challenges transcend national borders, the capabilities of individual</w:t>
      </w:r>
      <w:r>
        <w:t xml:space="preserve"> </w:t>
      </w:r>
      <w:r>
        <w:rPr>
          <w:bCs/>
          <w:b/>
        </w:rPr>
        <w:t xml:space="preserve">Military Officer</w:t>
      </w:r>
      <w:r>
        <w:t xml:space="preserve">s deployed in strategic hubs like Belgium Brussels become pivotal. This</w:t>
      </w:r>
      <w:r>
        <w:t xml:space="preserve"> </w:t>
      </w:r>
      <w:r>
        <w:rPr>
          <w:bCs/>
          <w:b/>
        </w:rPr>
        <w:t xml:space="preserve">Research Proposal</w:t>
      </w:r>
      <w:r>
        <w:t xml:space="preserve"> </w:t>
      </w:r>
      <w:r>
        <w:t xml:space="preserve">transcends conventional leadership studies by grounding its inquiry in the specific institutional realities of Belgium's capital – a city where every diplomatic handshake may reshape European security architecture. By systematically addressing the professional development gap for officers operating within this unique environment, we will deliver not merely academic insights but actionable strategies that empower Belgian military leaders to advance national interests while strengthening the transnational security fabric of which they are an integral part. The successful implementation of this research would establish Belgium Brussels as a global model for military leadership education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Professional Development in Belgium Brussels Context</dc:title>
  <dc:creator/>
  <dc:language>en</dc:language>
  <cp:keywords/>
  <dcterms:created xsi:type="dcterms:W3CDTF">2026-07-23T10:50:05Z</dcterms:created>
  <dcterms:modified xsi:type="dcterms:W3CDTF">2026-07-23T10:50:05Z</dcterms:modified>
</cp:coreProperties>
</file>

<file path=docProps/custom.xml><?xml version="1.0" encoding="utf-8"?>
<Properties xmlns="http://schemas.openxmlformats.org/officeDocument/2006/custom-properties" xmlns:vt="http://schemas.openxmlformats.org/officeDocument/2006/docPropsVTypes"/>
</file>