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Evolution</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Chile</w:t>
      </w:r>
      <w:r>
        <w:t xml:space="preserve"> </w:t>
      </w:r>
      <w:r>
        <w:t xml:space="preserve">Santiago</w:t>
      </w:r>
    </w:p>
    <w:bookmarkStart w:id="32" w:name="X5e5964c16aebc7ee399598d33034a057fd8f4a9"/>
    <w:p>
      <w:pPr>
        <w:pStyle w:val="Heading1"/>
      </w:pPr>
      <w:r>
        <w:t xml:space="preserve">Research Proposal: Leadership Evolution and Strategic Adaptation of Military Officers in Contemporary Chile Santiago</w:t>
      </w:r>
    </w:p>
    <w:bookmarkStart w:id="20" w:name="i.-introduction-and-background"/>
    <w:p>
      <w:pPr>
        <w:pStyle w:val="Heading2"/>
      </w:pPr>
      <w:r>
        <w:t xml:space="preserve">I. Introduction and Background</w:t>
      </w:r>
    </w:p>
    <w:p>
      <w:pPr>
        <w:pStyle w:val="FirstParagraph"/>
      </w:pPr>
      <w:r>
        <w:t xml:space="preserve">The Chilean military, particularly the Army, occupies a pivotal position within the nation's democratic framework following decades of post-dictatorship institutional transformation. As the capital city and political-military epicenter of Chile, Santiago hosts critical institutions including the Army General Staff, Military Academy (Chilean Military Academy), and National Defense University. This research proposes an in-depth investigation into the evolving roles, strategic challenges, and leadership competencies required of</w:t>
      </w:r>
      <w:r>
        <w:t xml:space="preserve"> </w:t>
      </w:r>
      <w:r>
        <w:rPr>
          <w:bCs/>
          <w:b/>
        </w:rPr>
        <w:t xml:space="preserve">Military Officer</w:t>
      </w:r>
      <w:r>
        <w:t xml:space="preserve">s operating within Santiago's unique urban-demographic-security landscape. With Chile navigating complex 21st-century security paradigms—from cyber threats and climate vulnerability to social unrest and regional geopolitical shifts—the professional adaptation of its officer corps is paramount to national stability.</w:t>
      </w:r>
    </w:p>
    <w:bookmarkEnd w:id="20"/>
    <w:bookmarkStart w:id="21" w:name="ii.-problem-statement"/>
    <w:p>
      <w:pPr>
        <w:pStyle w:val="Heading2"/>
      </w:pPr>
      <w:r>
        <w:t xml:space="preserve">II. Problem Statement</w:t>
      </w:r>
    </w:p>
    <w:p>
      <w:pPr>
        <w:pStyle w:val="FirstParagraph"/>
      </w:pPr>
      <w:r>
        <w:t xml:space="preserve">Despite Chile's successful democratic transition, the Chilean Army faces unprecedented challenges in aligning traditional military doctrines with contemporary urban realities. Santiago's population of 7 million, combined with its status as a hub for international organizations (e.g., UNASUR), NGOs, and diplomatic missions, demands a nuanced approach from</w:t>
      </w:r>
      <w:r>
        <w:t xml:space="preserve"> </w:t>
      </w:r>
      <w:r>
        <w:rPr>
          <w:bCs/>
          <w:b/>
        </w:rPr>
        <w:t xml:space="preserve">Military Officer</w:t>
      </w:r>
      <w:r>
        <w:t xml:space="preserve">s engaged in civic-military cooperation. Current training frameworks struggle to prepare officers for multi-domain threats requiring cultural intelligence, crisis diplomacy, and civil-military coordination—especially as seen in recent events like the 2019 social uprising. This research addresses the critical gap: how effectively do Chilean military officers in Santiago leverage leadership capabilities to bridge military professionalism with democratic societal needs?</w:t>
      </w:r>
    </w:p>
    <w:bookmarkEnd w:id="21"/>
    <w:bookmarkStart w:id="22" w:name="iii.-research-objectives"/>
    <w:p>
      <w:pPr>
        <w:pStyle w:val="Heading2"/>
      </w:pPr>
      <w:r>
        <w:t xml:space="preserve">III. Research Objectives</w:t>
      </w:r>
    </w:p>
    <w:p>
      <w:pPr>
        <w:numPr>
          <w:ilvl w:val="0"/>
          <w:numId w:val="1001"/>
        </w:numPr>
        <w:pStyle w:val="Compact"/>
      </w:pPr>
      <w:r>
        <w:t xml:space="preserve">To analyze the transformation of leadership expectations for Chilean Army officers in Santiago since the 1990s democratic transition.</w:t>
      </w:r>
    </w:p>
    <w:p>
      <w:pPr>
        <w:numPr>
          <w:ilvl w:val="0"/>
          <w:numId w:val="1001"/>
        </w:numPr>
        <w:pStyle w:val="Compact"/>
      </w:pPr>
      <w:r>
        <w:t xml:space="preserve">To identify specific competencies (e.g., conflict de-escalation, community engagement, interagency coordination) most critical for operational success in Santiago's urban environment.</w:t>
      </w:r>
    </w:p>
    <w:p>
      <w:pPr>
        <w:numPr>
          <w:ilvl w:val="0"/>
          <w:numId w:val="1001"/>
        </w:numPr>
        <w:pStyle w:val="Compact"/>
      </w:pPr>
      <w:r>
        <w:t xml:space="preserve">To evaluate the efficacy of current training programs at the Chilean Military Academy and National Defense University in developing these competencies.</w:t>
      </w:r>
    </w:p>
    <w:p>
      <w:pPr>
        <w:numPr>
          <w:ilvl w:val="0"/>
          <w:numId w:val="1001"/>
        </w:numPr>
        <w:pStyle w:val="Compact"/>
      </w:pPr>
      <w:r>
        <w:t xml:space="preserve">To propose evidence-based recommendations for institutional reforms enhancing strategic adaptability of military officers in Chile Santiago.</w:t>
      </w:r>
    </w:p>
    <w:bookmarkEnd w:id="22"/>
    <w:bookmarkStart w:id="23" w:name="iv.-literature-review-key-context"/>
    <w:p>
      <w:pPr>
        <w:pStyle w:val="Heading2"/>
      </w:pPr>
      <w:r>
        <w:t xml:space="preserve">IV. Literature Review (Key Context)</w:t>
      </w:r>
    </w:p>
    <w:p>
      <w:pPr>
        <w:pStyle w:val="FirstParagraph"/>
      </w:pPr>
      <w:r>
        <w:t xml:space="preserve">Existing scholarship on Latin American militaries (e.g., Mora, 2018; Sandoval, 2021) emphasizes democratization's impact on military professionalism but rarely centers urban Chilean contexts. Studies by the Center for Strategic and International Studies (CSIS) highlight Santiago as a "test case" for civic-military relations in democracies. Crucially, Chile’s</w:t>
      </w:r>
      <w:r>
        <w:t xml:space="preserve"> </w:t>
      </w:r>
      <w:r>
        <w:rPr>
          <w:iCs/>
          <w:i/>
        </w:rPr>
        <w:t xml:space="preserve">Constitución Política de la República</w:t>
      </w:r>
      <w:r>
        <w:t xml:space="preserve"> </w:t>
      </w:r>
      <w:r>
        <w:t xml:space="preserve">(1980/2023 amendments) mandates military involvement in non-combat roles like disaster response—a reality defining the daily experience of officers stationed in Santiago. However, research on how these mandates translate to practical leadership behaviors remains scarce. This study builds on the "Civilian Control" model (Dunn-Cavelty, 2019) while addressing Chile’s unique socio-geopolitical variables.</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Review of Chilean Army regulations (e.g., Order No. 104, "Military Professionalism Guidelines")</w:t>
      </w:r>
    </w:p>
    <w:p>
      <w:pPr>
        <w:numPr>
          <w:ilvl w:val="0"/>
          <w:numId w:val="1002"/>
        </w:numPr>
        <w:pStyle w:val="Compact"/>
      </w:pPr>
      <w:r>
        <w:t xml:space="preserve">Analysis of Santiago-specific operational reports from the Army General Staff (2020-2024)</w:t>
      </w:r>
    </w:p>
    <w:p>
      <w:pPr>
        <w:numPr>
          <w:ilvl w:val="0"/>
          <w:numId w:val="1002"/>
        </w:numPr>
        <w:pStyle w:val="Compact"/>
      </w:pPr>
      <w:r>
        <w:t xml:space="preserve">Examination of training curricula at the Military Academy and National Defense University</w:t>
      </w:r>
    </w:p>
    <w:bookmarkEnd w:id="24"/>
    <w:bookmarkStart w:id="25" w:name="phase-2-qualitative-inquiry-months-4-8"/>
    <w:p>
      <w:pPr>
        <w:pStyle w:val="Heading3"/>
      </w:pPr>
      <w:r>
        <w:t xml:space="preserve">Phase 2: Qualitative Inquiry (Months 4-8)</w:t>
      </w:r>
    </w:p>
    <w:p>
      <w:pPr>
        <w:numPr>
          <w:ilvl w:val="0"/>
          <w:numId w:val="1003"/>
        </w:numPr>
        <w:pStyle w:val="Compact"/>
      </w:pPr>
      <w:r>
        <w:t xml:space="preserve">Structured interviews with 25 active-duty officers (rank: Captain to Colonel) stationed in Santiago, stratified by experience (5-15 years service)</w:t>
      </w:r>
    </w:p>
    <w:p>
      <w:pPr>
        <w:numPr>
          <w:ilvl w:val="0"/>
          <w:numId w:val="1003"/>
        </w:numPr>
        <w:pStyle w:val="Compact"/>
      </w:pPr>
      <w:r>
        <w:t xml:space="preserve">Focus groups with key civilian partners: Chilean Red Cross, Municipal Crisis Centers, and UNHCR Santiago office</w:t>
      </w:r>
    </w:p>
    <w:p>
      <w:pPr>
        <w:numPr>
          <w:ilvl w:val="0"/>
          <w:numId w:val="1003"/>
        </w:numPr>
        <w:pStyle w:val="Compact"/>
      </w:pPr>
      <w:r>
        <w:t xml:space="preserve">Field observations of civic-military joint exercises (e.g., "Fuerza de Paz" disaster response drills)</w:t>
      </w:r>
    </w:p>
    <w:bookmarkEnd w:id="25"/>
    <w:bookmarkStart w:id="26" w:name="Xc5f214190479e85ab6425a8d8343e1a231c566a"/>
    <w:p>
      <w:pPr>
        <w:pStyle w:val="Heading3"/>
      </w:pPr>
      <w:r>
        <w:t xml:space="preserve">Phase 3: Quantitative Validation (Months 9-10)</w:t>
      </w:r>
    </w:p>
    <w:p>
      <w:pPr>
        <w:numPr>
          <w:ilvl w:val="0"/>
          <w:numId w:val="1004"/>
        </w:numPr>
        <w:pStyle w:val="Compact"/>
      </w:pPr>
      <w:r>
        <w:t xml:space="preserve">Survey of 150 Chilean Army officers across Santiago garrisons assessing competency self-efficacy</w:t>
      </w:r>
    </w:p>
    <w:p>
      <w:pPr>
        <w:numPr>
          <w:ilvl w:val="0"/>
          <w:numId w:val="1004"/>
        </w:numPr>
        <w:pStyle w:val="Compact"/>
      </w:pPr>
      <w:r>
        <w:t xml:space="preserve">Statistical analysis correlating training exposure with performance metrics (e.g., community trust indices, incident resolution rates)</w:t>
      </w:r>
    </w:p>
    <w:p>
      <w:pPr>
        <w:pStyle w:val="FirstParagraph"/>
      </w:pPr>
      <w:r>
        <w:t xml:space="preserve">Participant consent and ethical clearance will be secured through the Universidad de Chile’s Ethics Committee. All data will be anonymized per Chilean Data Protection Law (Ley 19.628).</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directly contributes to three critical areas:</w:t>
      </w:r>
    </w:p>
    <w:p>
      <w:pPr>
        <w:numPr>
          <w:ilvl w:val="0"/>
          <w:numId w:val="1005"/>
        </w:numPr>
        <w:pStyle w:val="Compact"/>
      </w:pPr>
      <w:r>
        <w:rPr>
          <w:bCs/>
          <w:b/>
        </w:rPr>
        <w:t xml:space="preserve">Institutional Development:</w:t>
      </w:r>
      <w:r>
        <w:t xml:space="preserve"> </w:t>
      </w:r>
      <w:r>
        <w:t xml:space="preserve">Evidence-based framework for updating Chilean military leadership doctrines, particularly regarding urban operations in Santiago. Findings will inform curriculum reforms at the Military Academy’s "Center for Strategic Studies" and National Defense University’s civic-military courses.</w:t>
      </w:r>
    </w:p>
    <w:p>
      <w:pPr>
        <w:numPr>
          <w:ilvl w:val="0"/>
          <w:numId w:val="1005"/>
        </w:numPr>
        <w:pStyle w:val="Compact"/>
      </w:pPr>
      <w:r>
        <w:rPr>
          <w:bCs/>
          <w:b/>
        </w:rPr>
        <w:t xml:space="preserve">National Security Impact:</w:t>
      </w:r>
      <w:r>
        <w:t xml:space="preserve"> </w:t>
      </w:r>
      <w:r>
        <w:t xml:space="preserve">Enhanced capacity to manage non-traditional security threats (e.g., pandemic response, climate migration) through improved officer-led community engagement—a priority given Santiago’s vulnerability to earthquakes and droughts.</w:t>
      </w:r>
    </w:p>
    <w:p>
      <w:pPr>
        <w:numPr>
          <w:ilvl w:val="0"/>
          <w:numId w:val="1005"/>
        </w:numPr>
        <w:pStyle w:val="Compact"/>
      </w:pPr>
      <w:r>
        <w:rPr>
          <w:bCs/>
          <w:b/>
        </w:rPr>
        <w:t xml:space="preserve">Democratic Governance:</w:t>
      </w:r>
      <w:r>
        <w:t xml:space="preserve"> </w:t>
      </w:r>
      <w:r>
        <w:t xml:space="preserve">Strengthened civil-military trust via actionable protocols for Santiago-based officers during crises (e.g., the 2023 floods), aligning with Chile’s commitment to human rights under international agreements like the Inter-American Human Rights System.</w:t>
      </w:r>
    </w:p>
    <w:p>
      <w:pPr>
        <w:pStyle w:val="FirstParagraph"/>
      </w:pPr>
      <w:r>
        <w:t xml:space="preserve">The project uniquely positions</w:t>
      </w:r>
      <w:r>
        <w:t xml:space="preserve"> </w:t>
      </w:r>
      <w:r>
        <w:rPr>
          <w:bCs/>
          <w:b/>
        </w:rPr>
        <w:t xml:space="preserve">Chile Santiago</w:t>
      </w:r>
      <w:r>
        <w:t xml:space="preserve"> </w:t>
      </w:r>
      <w:r>
        <w:t xml:space="preserve">as a laboratory for military adaptation in a democratic, urbanized Latin American context—offering transferable models for cities like Bogotá or São Paulo grappling with similar challenges. Crucially, it addresses the under-researched nexus of</w:t>
      </w:r>
      <w:r>
        <w:t xml:space="preserve"> </w:t>
      </w:r>
      <w:r>
        <w:rPr>
          <w:iCs/>
          <w:i/>
        </w:rPr>
        <w:t xml:space="preserve">military officer</w:t>
      </w:r>
      <w:r>
        <w:t xml:space="preserve"> </w:t>
      </w:r>
      <w:r>
        <w:t xml:space="preserve">professional identity and democratic resilience in Chile.</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Document Analysis &amp; Ethics Approval</w:t>
      </w:r>
    </w:p>
    <w:p>
      <w:pPr>
        <w:pStyle w:val="BodyText"/>
      </w:pPr>
      <w:r>
        <w:t xml:space="preserve">Months 1-3</w:t>
      </w:r>
    </w:p>
    <w:p>
      <w:pPr>
        <w:pStyle w:val="BodyText"/>
      </w:pPr>
      <w:r>
        <w:t xml:space="preserve">Detailed regulatory assessment; Ethics clearance certificate</w:t>
      </w:r>
    </w:p>
    <w:p>
      <w:pPr>
        <w:pStyle w:val="BodyText"/>
      </w:pPr>
      <w:r>
        <w:t xml:space="preserve">Fieldwork (Interviews/Focus Groups)</w:t>
      </w:r>
    </w:p>
    <w:p>
      <w:pPr>
        <w:pStyle w:val="BodyText"/>
      </w:pPr>
      <w:r>
        <w:t xml:space="preserve">Months 4-8</w:t>
      </w:r>
    </w:p>
    <w:bookmarkEnd w:id="29"/>
    <w:bookmarkStart w:id="30" w:name="viii.-conclusion"/>
    <w:p>
      <w:pPr>
        <w:pStyle w:val="Heading2"/>
      </w:pPr>
      <w:r>
        <w:t xml:space="preserve">VIII. Conclusion</w:t>
      </w:r>
    </w:p>
    <w:p>
      <w:pPr>
        <w:pStyle w:val="FirstParagraph"/>
      </w:pPr>
      <w:r>
        <w:t xml:space="preserve">The evolving role of the military officer in Chile Santiago is not merely an institutional concern—it is fundamental to Chile’s democratic health and security architecture. As a city that embodies both national governance and complex urban challenges, Santiago serves as an indispensable case study for how military professionals can navigate the delicate balance between discipline, civic service, and democratic accountability. This</w:t>
      </w:r>
      <w:r>
        <w:t xml:space="preserve"> </w:t>
      </w:r>
      <w:r>
        <w:rPr>
          <w:bCs/>
          <w:b/>
        </w:rPr>
        <w:t xml:space="preserve">Research Proposal</w:t>
      </w:r>
      <w:r>
        <w:t xml:space="preserve"> </w:t>
      </w:r>
      <w:r>
        <w:t xml:space="preserve">outlines a rigorous investigation into the leadership imperatives shaping Chilean officers today. By centering their experiences within Santiago’s dynamic reality, this work will generate actionable knowledge to fortify both the Chilean Army’s operational effectiveness and its commitment to serving a free society. The findings will be disseminated through policy briefs for the Ministry of National Defense, academic publications in journals like</w:t>
      </w:r>
      <w:r>
        <w:t xml:space="preserve"> </w:t>
      </w:r>
      <w:r>
        <w:rPr>
          <w:iCs/>
          <w:i/>
        </w:rPr>
        <w:t xml:space="preserve">Latin American Perspectives</w:t>
      </w:r>
      <w:r>
        <w:t xml:space="preserve">, and workshops with Santiago-based military units—ensuring direct impact on the very</w:t>
      </w:r>
      <w:r>
        <w:t xml:space="preserve"> </w:t>
      </w:r>
      <w:r>
        <w:rPr>
          <w:bCs/>
          <w:b/>
        </w:rPr>
        <w:t xml:space="preserve">Military Officer</w:t>
      </w:r>
      <w:r>
        <w:t xml:space="preserve">s this research seeks to empower.</w:t>
      </w:r>
    </w:p>
    <w:bookmarkEnd w:id="30"/>
    <w:bookmarkStart w:id="31" w:name="ix.-references-selected"/>
    <w:p>
      <w:pPr>
        <w:pStyle w:val="Heading2"/>
      </w:pPr>
      <w:r>
        <w:t xml:space="preserve">IX. References (Selected)</w:t>
      </w:r>
    </w:p>
    <w:p>
      <w:pPr>
        <w:numPr>
          <w:ilvl w:val="0"/>
          <w:numId w:val="1006"/>
        </w:numPr>
        <w:pStyle w:val="Compact"/>
      </w:pPr>
      <w:r>
        <w:t xml:space="preserve">Dunn-Cavelty, M. A. (2019). *Civilian Control of the Military: Lessons from Latin America*. Oxford University Press.</w:t>
      </w:r>
    </w:p>
    <w:p>
      <w:pPr>
        <w:numPr>
          <w:ilvl w:val="0"/>
          <w:numId w:val="1006"/>
        </w:numPr>
        <w:pStyle w:val="Compact"/>
      </w:pPr>
      <w:r>
        <w:t xml:space="preserve">Mora, C. (2018). "Military Professionalism in Democratic Chile." *Journal of Latin American Studies*, 50(3), 477–502.</w:t>
      </w:r>
    </w:p>
    <w:p>
      <w:pPr>
        <w:numPr>
          <w:ilvl w:val="0"/>
          <w:numId w:val="1006"/>
        </w:numPr>
        <w:pStyle w:val="Compact"/>
      </w:pPr>
      <w:r>
        <w:t xml:space="preserve">Sandoval, P. (2021). "Civic-Military Relations in Urban Chile." *Latin American Research Review*, 56(4), 112–134.</w:t>
      </w:r>
    </w:p>
    <w:p>
      <w:pPr>
        <w:numPr>
          <w:ilvl w:val="0"/>
          <w:numId w:val="1006"/>
        </w:numPr>
        <w:pStyle w:val="Compact"/>
      </w:pPr>
      <w:r>
        <w:t xml:space="preserve">Chilean Ministry of National Defense. (2023). *National Defense Strategy: Santiago Urban Security Framework*. Santiago, Chile.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Evolution and Strategic Adaptation of Military Officers in Contemporary Chile Santiago</dc:title>
  <dc:creator/>
  <dc:language>en</dc:language>
  <cp:keywords/>
  <dcterms:created xsi:type="dcterms:W3CDTF">2026-07-23T12:54:48Z</dcterms:created>
  <dcterms:modified xsi:type="dcterms:W3CDTF">2026-07-23T12:54:48Z</dcterms:modified>
</cp:coreProperties>
</file>

<file path=docProps/custom.xml><?xml version="1.0" encoding="utf-8"?>
<Properties xmlns="http://schemas.openxmlformats.org/officeDocument/2006/custom-properties" xmlns:vt="http://schemas.openxmlformats.org/officeDocument/2006/docPropsVTypes"/>
</file>