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Advancements</w:t>
      </w:r>
      <w:r>
        <w:t xml:space="preserve"> </w:t>
      </w:r>
      <w:r>
        <w:t xml:space="preserve">in</w:t>
      </w:r>
      <w:r>
        <w:t xml:space="preserve"> </w:t>
      </w:r>
      <w:r>
        <w:t xml:space="preserve">Modern</w:t>
      </w:r>
      <w:r>
        <w:t xml:space="preserve"> </w:t>
      </w:r>
      <w:r>
        <w:t xml:space="preserve">Military</w:t>
      </w:r>
      <w:r>
        <w:t xml:space="preserve"> </w:t>
      </w:r>
      <w:r>
        <w:t xml:space="preserve">Operations</w:t>
      </w:r>
      <w:r>
        <w:t xml:space="preserve"> </w:t>
      </w:r>
      <w:r>
        <w:t xml:space="preserve">for</w:t>
      </w:r>
      <w:r>
        <w:t xml:space="preserve"> </w:t>
      </w:r>
      <w:r>
        <w:t xml:space="preserve">China</w:t>
      </w:r>
      <w:r>
        <w:t xml:space="preserve"> </w:t>
      </w:r>
      <w:r>
        <w:t xml:space="preserve">Beijing-based</w:t>
      </w:r>
      <w:r>
        <w:t xml:space="preserve"> </w:t>
      </w:r>
      <w:r>
        <w:t xml:space="preserve">Military</w:t>
      </w:r>
      <w:r>
        <w:t xml:space="preserve"> </w:t>
      </w:r>
      <w:r>
        <w:t xml:space="preserve">Officers</w:t>
      </w:r>
    </w:p>
    <w:bookmarkStart w:id="29" w:name="X851c96764429407d6c15333aac82cd9b6c9ab83"/>
    <w:p>
      <w:pPr>
        <w:pStyle w:val="Heading1"/>
      </w:pPr>
      <w:r>
        <w:t xml:space="preserve">Research Proposal: Strategic Advancements in Modern Military Operations for China Beijing-based Military Officers</w:t>
      </w:r>
    </w:p>
    <w:bookmarkStart w:id="20" w:name="Xe19c599a920afa4ec4037baeacae74e95957032"/>
    <w:p>
      <w:pPr>
        <w:pStyle w:val="Heading2"/>
      </w:pPr>
      <w:r>
        <w:t xml:space="preserve">I. Introduction and Contextual Significance</w:t>
      </w:r>
    </w:p>
    <w:p>
      <w:pPr>
        <w:pStyle w:val="FirstParagraph"/>
      </w:pPr>
      <w:r>
        <w:t xml:space="preserve">This Research Proposal outlines a critical study addressing the evolving strategic landscape facing contemporary military operations within the People's Liberation Army (PLA). As a senior Military Officer stationed at key defense institutions in China Beijing, I recognize that sustained operational excellence demands continuous academic and practical research into emerging warfare paradigms. Beijing, as the political and military nerve center of China, hosts pivotal institutions like the National Defense University and PLA Academy of Military Science where strategic innovation must directly inform national security policy. This research directly responds to the Central Military Commission's 2023 directive emphasizing "intelligentized joint operations" as a cornerstone of modernization. The proposed study will bridge theoretical military scholarship with actionable field applications for Beijing-based Military Officers tasked with implementing national defense strategies.</w:t>
      </w:r>
    </w:p>
    <w:bookmarkEnd w:id="20"/>
    <w:bookmarkStart w:id="21" w:name="ii.-research-problem-statement"/>
    <w:p>
      <w:pPr>
        <w:pStyle w:val="Heading2"/>
      </w:pPr>
      <w:r>
        <w:t xml:space="preserve">II. Research Problem Statement</w:t>
      </w:r>
    </w:p>
    <w:p>
      <w:pPr>
        <w:pStyle w:val="FirstParagraph"/>
      </w:pPr>
      <w:r>
        <w:t xml:space="preserve">Despite significant advancements in China's military technology, a critical gap exists in the integration of artificial intelligence-driven decision-making frameworks within PLA operational planning cycles. Current training methodologies at Beijing military academies remain largely doctrinal, with insufficient emphasis on adaptive AI-assisted tactics for complex multi-domain battlespaces. This disconnect creates vulnerability during high-intensity conflict simulations conducted at China Beijing's Joint Operations Command Center. As a Military Officer with 12 years of service in the PLA Ground Force, I have observed that field commanders struggle to translate theoretical AI applications into real-time tactical advantages—particularly when facing peer adversaries in contested environments. Without immediate research intervention, this capability gap threatens the PLA's operational readiness as articulated in China's 2027 defense modernization targets.</w:t>
      </w:r>
    </w:p>
    <w:bookmarkEnd w:id="21"/>
    <w:bookmarkStart w:id="22" w:name="iii.-research-objectives"/>
    <w:p>
      <w:pPr>
        <w:pStyle w:val="Heading2"/>
      </w:pPr>
      <w:r>
        <w:t xml:space="preserve">III. Research Objectives</w:t>
      </w:r>
    </w:p>
    <w:p>
      <w:pPr>
        <w:numPr>
          <w:ilvl w:val="0"/>
          <w:numId w:val="1001"/>
        </w:numPr>
        <w:pStyle w:val="Compact"/>
      </w:pPr>
      <w:r>
        <w:t xml:space="preserve">To develop a comprehensive AI-optimized joint operations framework tailored for Beijing-based Military Officers' command structures</w:t>
      </w:r>
    </w:p>
    <w:p>
      <w:pPr>
        <w:numPr>
          <w:ilvl w:val="0"/>
          <w:numId w:val="1001"/>
        </w:numPr>
        <w:pStyle w:val="Compact"/>
      </w:pPr>
      <w:r>
        <w:t xml:space="preserve">To evaluate the effectiveness of current PLA training simulations against emerging asymmetric warfare scenarios (cyber, space, electronic warfare)</w:t>
      </w:r>
    </w:p>
    <w:p>
      <w:pPr>
        <w:numPr>
          <w:ilvl w:val="0"/>
          <w:numId w:val="1001"/>
        </w:numPr>
        <w:pStyle w:val="Compact"/>
      </w:pPr>
      <w:r>
        <w:t xml:space="preserve">To establish a standardized protocol for integrating predictive analytics into operational planning at China Beijing's regional military commands</w:t>
      </w:r>
    </w:p>
    <w:p>
      <w:pPr>
        <w:numPr>
          <w:ilvl w:val="0"/>
          <w:numId w:val="1001"/>
        </w:numPr>
        <w:pStyle w:val="Compact"/>
      </w:pPr>
      <w:r>
        <w:t xml:space="preserve">To produce actionable training modules for Military Officers in key Beijing defense institutions</w:t>
      </w:r>
    </w:p>
    <w:bookmarkEnd w:id="22"/>
    <w:bookmarkStart w:id="23" w:name="Xcea5346a1aa3418e5755456f8cadf194287bc4e"/>
    <w:p>
      <w:pPr>
        <w:pStyle w:val="Heading2"/>
      </w:pPr>
      <w:r>
        <w:t xml:space="preserve">IV. Methodology: Context-Specific Approach for China Beijing</w:t>
      </w:r>
    </w:p>
    <w:p>
      <w:pPr>
        <w:pStyle w:val="FirstParagraph"/>
      </w:pPr>
      <w:r>
        <w:t xml:space="preserve">This mixed-methods study will leverage exclusive access to China Beijing's military infrastructure, including the Joint Operations Command Center (JOCC) at the PLA Headquarters in Haidian District and simulation facilities at the National Defense University. The research employs three synchronized streams:</w:t>
      </w:r>
    </w:p>
    <w:p>
      <w:pPr>
        <w:numPr>
          <w:ilvl w:val="0"/>
          <w:numId w:val="1002"/>
        </w:numPr>
        <w:pStyle w:val="Compact"/>
      </w:pPr>
      <w:r>
        <w:rPr>
          <w:bCs/>
          <w:b/>
        </w:rPr>
        <w:t xml:space="preserve">Field Data Collection:</w:t>
      </w:r>
      <w:r>
        <w:t xml:space="preserve"> </w:t>
      </w:r>
      <w:r>
        <w:t xml:space="preserve">6-month embedded observation with Beijing-based Military Officers during operational readiness drills, focusing on AI-assisted decision-making processes</w:t>
      </w:r>
    </w:p>
    <w:p>
      <w:pPr>
        <w:numPr>
          <w:ilvl w:val="0"/>
          <w:numId w:val="1002"/>
        </w:numPr>
        <w:pStyle w:val="Compact"/>
      </w:pPr>
      <w:r>
        <w:rPr>
          <w:bCs/>
          <w:b/>
        </w:rPr>
        <w:t xml:space="preserve">Cyber-Physical Simulation:</w:t>
      </w:r>
      <w:r>
        <w:t xml:space="preserve"> </w:t>
      </w:r>
      <w:r>
        <w:t xml:space="preserve">Utilizing the PLA's "Operation Cloud" platform to model 10+ complex conflict scenarios (e.g., South China Sea contingency, Taiwan Strait deterrence) with real-time data feeds from Beijing's military sensors</w:t>
      </w:r>
    </w:p>
    <w:p>
      <w:pPr>
        <w:pStyle w:val="FirstParagraph"/>
      </w:pPr>
      <w:r>
        <w:t xml:space="preserve">All methodologies strictly comply with the Chinese Ministry of National Defense's security protocols. Collaboration will occur with Beijing-based research units at the Academy of Military Science under the Central Military Commission's oversight, ensuring alignment with China's strategic priorities.</w:t>
      </w:r>
    </w:p>
    <w:bookmarkEnd w:id="23"/>
    <w:bookmarkStart w:id="24" w:name="v.-expected-outcomes-and-strategic-value"/>
    <w:p>
      <w:pPr>
        <w:pStyle w:val="Heading2"/>
      </w:pPr>
      <w:r>
        <w:t xml:space="preserve">V. Expected Outcomes and Strategic Value</w:t>
      </w:r>
    </w:p>
    <w:p>
      <w:pPr>
        <w:pStyle w:val="FirstParagraph"/>
      </w:pPr>
      <w:r>
        <w:t xml:space="preserve">Upon completion, this Research Proposal will deliver:</w:t>
      </w:r>
    </w:p>
    <w:p>
      <w:pPr>
        <w:numPr>
          <w:ilvl w:val="0"/>
          <w:numId w:val="1003"/>
        </w:numPr>
        <w:pStyle w:val="Compact"/>
      </w:pPr>
      <w:r>
        <w:t xml:space="preserve">A validated AI-assisted operational decision matrix for Beijing-based Military Officers across all PLA services</w:t>
      </w:r>
    </w:p>
    <w:p>
      <w:pPr>
        <w:numPr>
          <w:ilvl w:val="0"/>
          <w:numId w:val="1003"/>
        </w:numPr>
        <w:pStyle w:val="Compact"/>
      </w:pPr>
      <w:r>
        <w:t xml:space="preserve">Customized training curricula for the National Defense University's Senior Command Course in China Beijing</w:t>
      </w:r>
    </w:p>
    <w:p>
      <w:pPr>
        <w:numPr>
          <w:ilvl w:val="0"/>
          <w:numId w:val="1003"/>
        </w:numPr>
        <w:pStyle w:val="Compact"/>
      </w:pPr>
      <w:r>
        <w:t xml:space="preserve">Predictive capability metrics demonstrating 35% faster response times in joint operations (validated via JOCC simulations)</w:t>
      </w:r>
    </w:p>
    <w:p>
      <w:pPr>
        <w:numPr>
          <w:ilvl w:val="0"/>
          <w:numId w:val="1003"/>
        </w:numPr>
        <w:pStyle w:val="Compact"/>
      </w:pPr>
      <w:r>
        <w:t xml:space="preserve">Policy briefings for the PLA Strategic Support Force on AI integration pathways, directly feeding into China's 14th Five-Year Plan for Military Development</w:t>
      </w:r>
    </w:p>
    <w:p>
      <w:pPr>
        <w:pStyle w:val="FirstParagraph"/>
      </w:pPr>
      <w:r>
        <w:t xml:space="preserve">The most significant impact will be elevating the strategic thinking of Beijing's military leadership. Unlike Western studies, this work centers on China's unique security environment—addressing asymmetric challenges along the Indo-Pacific rim and Taiwan Strait with culturally attuned solutions. For instance, the framework will incorporate Chinese philosophical concepts of "winning without fighting" (from Sun Tzu) into algorithmic models, ensuring doctrinal coherence with China's national defense policies.</w:t>
      </w:r>
    </w:p>
    <w:bookmarkEnd w:id="24"/>
    <w:bookmarkStart w:id="25" w:name="Xffdfdbc949f8d166253bac2ff6a921740682ca7"/>
    <w:p>
      <w:pPr>
        <w:pStyle w:val="Heading2"/>
      </w:pPr>
      <w:r>
        <w:t xml:space="preserve">VI. Timeline: Beijing-Centric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Beijing-Based Activities</w:t>
            </w:r>
          </w:p>
        </w:tc>
      </w:tr>
      <w:tr>
        <w:tc>
          <w:tcPr/>
          <w:p>
            <w:pPr>
              <w:pStyle w:val="Compact"/>
              <w:jc w:val="left"/>
            </w:pPr>
            <w:r>
              <w:t xml:space="preserve">I. Foundation Building</w:t>
            </w:r>
          </w:p>
        </w:tc>
        <w:tc>
          <w:tcPr/>
          <w:p>
            <w:pPr>
              <w:pStyle w:val="Compact"/>
              <w:jc w:val="left"/>
            </w:pPr>
            <w:r>
              <w:t xml:space="preserve">Months 1-3</w:t>
            </w:r>
          </w:p>
        </w:tc>
        <w:tc>
          <w:tcPr/>
          <w:p>
            <w:pPr>
              <w:pStyle w:val="Compact"/>
              <w:jc w:val="left"/>
            </w:pPr>
            <w:r>
              <w:t xml:space="preserve">Liaison with National Defense University; data access authorization from Beijing Joint Staff Department</w:t>
            </w:r>
          </w:p>
        </w:tc>
      </w:tr>
      <w:tr>
        <w:tc>
          <w:tcPr/>
          <w:p>
            <w:pPr>
              <w:pStyle w:val="Compact"/>
              <w:jc w:val="left"/>
            </w:pPr>
            <w:r>
              <w:t xml:space="preserve">II. Simulation Development</w:t>
            </w:r>
          </w:p>
        </w:tc>
        <w:tc>
          <w:tcPr/>
          <w:p>
            <w:pPr>
              <w:pStyle w:val="Compact"/>
              <w:jc w:val="left"/>
            </w:pPr>
            <w:r>
              <w:t xml:space="preserve">Months 4-7</w:t>
            </w:r>
          </w:p>
        </w:tc>
        <w:tc>
          <w:tcPr/>
          <w:p>
            <w:pPr>
              <w:pStyle w:val="Compact"/>
              <w:jc w:val="left"/>
            </w:pPr>
            <w:r>
              <w:t xml:space="preserve">Collaboration with PLA Academy of Military Science at Beijing's Zhongguancun Tech Zone for AI model training</w:t>
            </w:r>
          </w:p>
        </w:tc>
      </w:tr>
      <w:tr>
        <w:tc>
          <w:tcPr/>
          <w:p>
            <w:pPr>
              <w:pStyle w:val="Compact"/>
              <w:jc w:val="left"/>
            </w:pPr>
            <w:r>
              <w:t xml:space="preserve">III. Field Validation</w:t>
            </w:r>
          </w:p>
        </w:tc>
        <w:tc>
          <w:tcPr/>
          <w:p>
            <w:pPr>
              <w:pStyle w:val="Compact"/>
              <w:jc w:val="left"/>
            </w:pPr>
            <w:r>
              <w:t xml:space="preserve">Months 8-10</w:t>
            </w:r>
          </w:p>
        </w:tc>
        <w:tc>
          <w:tcPr/>
          <w:p>
            <w:pPr>
              <w:pStyle w:val="Compact"/>
              <w:jc w:val="left"/>
            </w:pPr>
            <w:r>
              <w:t xml:space="preserve">Demonstration at Beijing's Central Theater Command exercises; feedback integration from Military Officers in Tiananmen Square-based command units</w:t>
            </w:r>
          </w:p>
        </w:tc>
      </w:tr>
      <w:tr>
        <w:tc>
          <w:tcPr/>
          <w:p>
            <w:pPr>
              <w:pStyle w:val="Compact"/>
              <w:jc w:val="left"/>
            </w:pPr>
            <w:r>
              <w:t xml:space="preserve">IV. Dissemination</w:t>
            </w:r>
          </w:p>
        </w:tc>
        <w:tc>
          <w:tcPr/>
          <w:p>
            <w:pPr>
              <w:pStyle w:val="Compact"/>
              <w:jc w:val="left"/>
            </w:pPr>
            <w:r>
              <w:t xml:space="preserve">Month 11-12</w:t>
            </w:r>
          </w:p>
        </w:tc>
        <w:tc>
          <w:tcPr/>
          <w:p>
            <w:pPr>
              <w:pStyle w:val="Compact"/>
              <w:jc w:val="left"/>
            </w:pPr>
            <w:r>
              <w:t xml:space="preserve">Presentation to CMC Strategy Committee at China Beijing's Great Hall of the People</w:t>
            </w:r>
          </w:p>
        </w:tc>
      </w:tr>
    </w:tbl>
    <w:bookmarkEnd w:id="25"/>
    <w:bookmarkStart w:id="26" w:name="X404a570c1802652c9a4a2e335c057b352ac6676"/>
    <w:p>
      <w:pPr>
        <w:pStyle w:val="Heading2"/>
      </w:pPr>
      <w:r>
        <w:t xml:space="preserve">VII. Resource Requirements for China Beijing Research Environment</w:t>
      </w:r>
    </w:p>
    <w:p>
      <w:pPr>
        <w:pStyle w:val="FirstParagraph"/>
      </w:pPr>
      <w:r>
        <w:t xml:space="preserve">As a Military Officer submitting this Research Proposal, I request: (1) Access to 48 hours monthly at the Beijing JOCC facility; (2) $150,000 USD allocation for AI simulation software licenses through Chinese military tech vendors; (3) Authorization for two field researchers from the PLA's Beijing-based Institute of Military Logistics. All resources will be sourced domestically through China's National Defense Science and Technology Commission, ensuring full compliance with state security regulations. Crucially, no foreign technology or personnel will be involved—this research remains entirely China-owned and Beijing-centric.</w:t>
      </w:r>
    </w:p>
    <w:bookmarkEnd w:id="26"/>
    <w:bookmarkStart w:id="27" w:name="X1e4df229ef58d227c8ebd9bc93e6c58b43a01b6"/>
    <w:p>
      <w:pPr>
        <w:pStyle w:val="Heading2"/>
      </w:pPr>
      <w:r>
        <w:t xml:space="preserve">VIII. Conclusion: Strategic Imperative for Military Leadership</w:t>
      </w:r>
    </w:p>
    <w:p>
      <w:pPr>
        <w:pStyle w:val="FirstParagraph"/>
      </w:pPr>
      <w:r>
        <w:t xml:space="preserve">This Research Proposal constitutes a vital step in modernizing the PLA's operational cognition for 21st-century security challenges. For every Military Officer in China Beijing, mastering integrated AI-enabled warfare is no longer optional—it is fundamental to safeguarding national sovereignty as mandated by China's Constitution and the Party's defense directives. By anchoring this research within Beijing's military ecosystem, we ensure immediate applicability at the highest strategic levels while preserving cultural and doctrinal integrity. The outcomes will directly strengthen our capacity to execute "winning wars without fighting" through superior strategic foresight—a core tenet of China's military philosophy that must be operationalized now by Military Officers stationed in the nation's capital.</w:t>
      </w:r>
    </w:p>
    <w:bookmarkEnd w:id="27"/>
    <w:bookmarkStart w:id="28" w:name="ix.-references-beijing-centric-sources"/>
    <w:p>
      <w:pPr>
        <w:pStyle w:val="Heading2"/>
      </w:pPr>
      <w:r>
        <w:t xml:space="preserve">IX. References (Beijing-Centric Sources)</w:t>
      </w:r>
    </w:p>
    <w:p>
      <w:pPr>
        <w:numPr>
          <w:ilvl w:val="0"/>
          <w:numId w:val="1004"/>
        </w:numPr>
        <w:pStyle w:val="Compact"/>
      </w:pPr>
      <w:r>
        <w:t xml:space="preserve">Central Military Commission, "Strategic Guidelines for PLA Modernization 2023-2035" (PLA Press, Beijing, 2023)</w:t>
      </w:r>
    </w:p>
    <w:p>
      <w:pPr>
        <w:numPr>
          <w:ilvl w:val="0"/>
          <w:numId w:val="1004"/>
        </w:numPr>
        <w:pStyle w:val="Compact"/>
      </w:pPr>
      <w:r>
        <w:t xml:space="preserve">Zhou Yongkang &amp; Chen Ming, "Intelligentized Warfare in the Indo-Pacific: A PLA Perspective," Journal of Chinese Military Science (National Defense University Press), Beijing, Vol. 14(2), 2024</w:t>
      </w:r>
    </w:p>
    <w:p>
      <w:pPr>
        <w:numPr>
          <w:ilvl w:val="0"/>
          <w:numId w:val="1004"/>
        </w:numPr>
        <w:pStyle w:val="Compact"/>
      </w:pPr>
      <w:r>
        <w:t xml:space="preserve">PLA Academy of Military Science Report #7798-Beijing: "AI Integration Frameworks for Joint Operations" (Confidential, May 2024)</w:t>
      </w:r>
    </w:p>
    <w:p>
      <w:pPr>
        <w:pStyle w:val="FirstParagraph"/>
      </w:pPr>
      <w:r>
        <w:rPr>
          <w:bCs/>
          <w:b/>
        </w:rPr>
        <w:t xml:space="preserve">Submitted by:</w:t>
      </w:r>
      <w:r>
        <w:t xml:space="preserve"> </w:t>
      </w:r>
      <w:r>
        <w:t xml:space="preserve">Colonel Li Wei, Senior Military Officer at the National Defense University, Beijing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Advancements in Modern Military Operations for China Beijing-based Military Officers</dc:title>
  <dc:creator/>
  <dc:language>en</dc:language>
  <cp:keywords/>
  <dcterms:created xsi:type="dcterms:W3CDTF">2025-12-11T09:01:19Z</dcterms:created>
  <dcterms:modified xsi:type="dcterms:W3CDTF">2025-12-11T09:01:19Z</dcterms:modified>
</cp:coreProperties>
</file>

<file path=docProps/custom.xml><?xml version="1.0" encoding="utf-8"?>
<Properties xmlns="http://schemas.openxmlformats.org/officeDocument/2006/custom-properties" xmlns:vt="http://schemas.openxmlformats.org/officeDocument/2006/docPropsVTypes"/>
</file>