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and</w:t>
      </w:r>
      <w:r>
        <w:t xml:space="preserve"> </w:t>
      </w:r>
      <w:r>
        <w:t xml:space="preserve">Stability</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851a064c9fc1d59bc83011f0390f0c4bc3bca97"/>
    <w:p>
      <w:pPr>
        <w:pStyle w:val="Heading1"/>
      </w:pPr>
      <w:r>
        <w:t xml:space="preserve">Research Proposal: Enhancing Military Officer Leadership for National Stability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persistent security challenges including armed group incursions, resource-driven conflicts, and institutional fragility. At the heart of addressing these crises lies the critical role of</w:t>
      </w:r>
      <w:r>
        <w:t xml:space="preserve"> </w:t>
      </w:r>
      <w:r>
        <w:rPr>
          <w:bCs/>
          <w:b/>
        </w:rPr>
        <w:t xml:space="preserve">Military Officer</w:t>
      </w:r>
      <w:r>
        <w:t xml:space="preserve"> </w:t>
      </w:r>
      <w:r>
        <w:t xml:space="preserve">leadership within the Armed Forces of the DRC (FARDC). This research proposes a comprehensive study examining how effective military officer development correlates with stabilization efforts in Kinshasa—a strategic pivot point for national security policy. With over 100,000 active personnel in FARDC and Kinshasa serving as both political nerve center and military hub, understanding the operational dynamics of</w:t>
      </w:r>
      <w:r>
        <w:t xml:space="preserve"> </w:t>
      </w:r>
      <w:r>
        <w:rPr>
          <w:bCs/>
          <w:b/>
        </w:rPr>
        <w:t xml:space="preserve">Military Officer</w:t>
      </w:r>
      <w:r>
        <w:t xml:space="preserve"> </w:t>
      </w:r>
      <w:r>
        <w:t xml:space="preserve">decision-making is not merely academic but vital for peacebuilding.</w:t>
      </w:r>
    </w:p>
    <w:bookmarkEnd w:id="20"/>
    <w:bookmarkStart w:id="21" w:name="problem-statement"/>
    <w:p>
      <w:pPr>
        <w:pStyle w:val="Heading2"/>
      </w:pPr>
      <w:r>
        <w:t xml:space="preserve">2. Problem Statement</w:t>
      </w:r>
    </w:p>
    <w:p>
      <w:pPr>
        <w:pStyle w:val="FirstParagraph"/>
      </w:pPr>
      <w:r>
        <w:t xml:space="preserve">Despite significant international security assistance (e.g., MONUSCO support), Kinshasa remains vulnerable to destabilizing factors including: (a) poor coordination among military units, (b) inadequate counterinsurgency training for officers, and (c) systemic corruption undermining chain of command. A 2023 UN report documented 68% of FARDC personnel lacking formal leadership education. This gap directly exacerbates civilian casualties and erodes public trust—especially in Kinshasa where military presence is dense yet inconsistent. Current training programs focus narrowly on tactical skills, neglecting ethical governance, community engagement, and inter-agency coordination essential for</w:t>
      </w:r>
      <w:r>
        <w:t xml:space="preserve"> </w:t>
      </w:r>
      <w:r>
        <w:rPr>
          <w:bCs/>
          <w:b/>
        </w:rPr>
        <w:t xml:space="preserve">DR Congo Kinshasa</w:t>
      </w:r>
      <w:r>
        <w:t xml:space="preserve">'s complex urban security landscape.</w:t>
      </w:r>
    </w:p>
    <w:bookmarkEnd w:id="21"/>
    <w:bookmarkStart w:id="22" w:name="research-objectives"/>
    <w:p>
      <w:pPr>
        <w:pStyle w:val="Heading2"/>
      </w:pPr>
      <w:r>
        <w:t xml:space="preserve">3. Research Objectives</w:t>
      </w:r>
    </w:p>
    <w:p>
      <w:pPr>
        <w:numPr>
          <w:ilvl w:val="0"/>
          <w:numId w:val="1001"/>
        </w:numPr>
        <w:pStyle w:val="Compact"/>
      </w:pPr>
      <w:r>
        <w:t xml:space="preserve">To analyze the relationship between military officer professional development programs and conflict reduction rates in Kinshasa neighborhoods (2018-2023).</w:t>
      </w:r>
    </w:p>
    <w:p>
      <w:pPr>
        <w:numPr>
          <w:ilvl w:val="0"/>
          <w:numId w:val="1001"/>
        </w:numPr>
        <w:pStyle w:val="Compact"/>
      </w:pPr>
      <w:r>
        <w:t xml:space="preserve">To identify institutional barriers hindering effective leadership among junior to senior</w:t>
      </w:r>
      <w:r>
        <w:t xml:space="preserve"> </w:t>
      </w:r>
      <w:r>
        <w:rPr>
          <w:bCs/>
          <w:b/>
        </w:rPr>
        <w:t xml:space="preserve">Military Officer</w:t>
      </w:r>
      <w:r>
        <w:t xml:space="preserve"> </w:t>
      </w:r>
      <w:r>
        <w:t xml:space="preserve">ranks in FARDC.</w:t>
      </w:r>
    </w:p>
    <w:p>
      <w:pPr>
        <w:numPr>
          <w:ilvl w:val="0"/>
          <w:numId w:val="1001"/>
        </w:numPr>
        <w:pStyle w:val="Compact"/>
      </w:pPr>
      <w:r>
        <w:t xml:space="preserve">To develop a context-specific leadership framework integrating Congolese cultural values with modern security sector reform principles for Kinshasa operations.</w:t>
      </w:r>
    </w:p>
    <w:p>
      <w:pPr>
        <w:numPr>
          <w:ilvl w:val="0"/>
          <w:numId w:val="1001"/>
        </w:numPr>
        <w:pStyle w:val="Compact"/>
      </w:pPr>
      <w:r>
        <w:t xml:space="preserve">To propose evidence-based training modules for FARDC officer cadres, prioritizing urban conflict prevention and civilian protection protocols.</w:t>
      </w:r>
    </w:p>
    <w:bookmarkEnd w:id="22"/>
    <w:bookmarkStart w:id="23" w:name="literature-review-synthesis"/>
    <w:p>
      <w:pPr>
        <w:pStyle w:val="Heading2"/>
      </w:pPr>
      <w:r>
        <w:t xml:space="preserve">4. Literature Review (Synthesis)</w:t>
      </w:r>
    </w:p>
    <w:p>
      <w:pPr>
        <w:pStyle w:val="FirstParagraph"/>
      </w:pPr>
      <w:r>
        <w:t xml:space="preserve">Existing scholarship on African militaries often emphasizes resource scarcity or external intervention (e.g., Johnson, 2019; UNDP, 2021), but neglects the micro-level impact of officer leadership in urban settings like Kinshasa. Recent studies from the African Security Review (Ouédraogo, 2022) confirm that units with structured mentorship programs reduced civilian incidents by 43% in Goma—yet no comparable analysis exists for Kinshasa's unique challenges. Crucially, Congolese sociologist Mwamba (2021) argues that effective</w:t>
      </w:r>
      <w:r>
        <w:t xml:space="preserve"> </w:t>
      </w:r>
      <w:r>
        <w:rPr>
          <w:bCs/>
          <w:b/>
        </w:rPr>
        <w:t xml:space="preserve">Military Officer</w:t>
      </w:r>
      <w:r>
        <w:t xml:space="preserve"> </w:t>
      </w:r>
      <w:r>
        <w:t xml:space="preserve">behavior must align with local conflict resolution norms (e.g., *nganda* consensus-building), not imported Western models. This research bridges this gap by centering Kinshasa's socio-military ecosystem.</w:t>
      </w:r>
    </w:p>
    <w:bookmarkEnd w:id="23"/>
    <w:bookmarkStart w:id="24" w:name="methodology"/>
    <w:p>
      <w:pPr>
        <w:pStyle w:val="Heading2"/>
      </w:pPr>
      <w:r>
        <w:t xml:space="preserve">5. Methodology</w:t>
      </w:r>
    </w:p>
    <w:p>
      <w:pPr>
        <w:pStyle w:val="FirstParagraph"/>
      </w:pPr>
      <w:r>
        <w:t xml:space="preserve">This mixed-methods study employs sequential explanatory design:</w:t>
      </w:r>
    </w:p>
    <w:p>
      <w:pPr>
        <w:numPr>
          <w:ilvl w:val="0"/>
          <w:numId w:val="1002"/>
        </w:numPr>
        <w:pStyle w:val="Compact"/>
      </w:pPr>
      <w:r>
        <w:rPr>
          <w:bCs/>
          <w:b/>
        </w:rPr>
        <w:t xml:space="preserve">Phase 1 (Quantitative):</w:t>
      </w:r>
      <w:r>
        <w:t xml:space="preserve"> </w:t>
      </w:r>
      <w:r>
        <w:t xml:space="preserve">Analysis of FARDC incident reports, civilian feedback databases (from Kinshasa Police and NGOs like CIVIC), and training records from 2018-2023. Statistical correlation will assess how officer certification rates relate to conflict frequency in 5 high-risk districts.</w:t>
      </w:r>
    </w:p>
    <w:p>
      <w:pPr>
        <w:numPr>
          <w:ilvl w:val="0"/>
          <w:numId w:val="1002"/>
        </w:numPr>
        <w:pStyle w:val="Compact"/>
      </w:pPr>
      <w:r>
        <w:rPr>
          <w:bCs/>
          <w:b/>
        </w:rPr>
        <w:t xml:space="preserve">Phase 2 (Qualitative):</w:t>
      </w:r>
      <w:r>
        <w:t xml:space="preserve"> </w:t>
      </w:r>
      <w:r>
        <w:t xml:space="preserve">In-depth interviews with 45 key stakeholders: (a) FARDC officers at all ranks (including Kinshasa-based commanders), (b) UN peacekeepers, and (c) community leaders across urban neighborhoods. Focus groups with former combatants will contextualize institutional failures.</w:t>
      </w:r>
    </w:p>
    <w:p>
      <w:pPr>
        <w:numPr>
          <w:ilvl w:val="0"/>
          <w:numId w:val="1002"/>
        </w:numPr>
        <w:pStyle w:val="Compact"/>
      </w:pPr>
      <w:r>
        <w:rPr>
          <w:bCs/>
          <w:b/>
        </w:rPr>
        <w:t xml:space="preserve">Data Analysis:</w:t>
      </w:r>
      <w:r>
        <w:t xml:space="preserve"> </w:t>
      </w:r>
      <w:r>
        <w:t xml:space="preserve">Thematic coding for qualitative data using NVivo; regression models for quantitative trends. All fieldwork will occur under MONUSCO security protocols in Kinshasa, with ethical approval from the University of Kinshasa’s IRB.</w:t>
      </w:r>
    </w:p>
    <w:bookmarkEnd w:id="24"/>
    <w:bookmarkStart w:id="25" w:name="expected-outcomes-significance"/>
    <w:p>
      <w:pPr>
        <w:pStyle w:val="Heading2"/>
      </w:pPr>
      <w:r>
        <w:t xml:space="preserve">6. Expected Outcomes &amp; Significance</w:t>
      </w:r>
    </w:p>
    <w:p>
      <w:pPr>
        <w:pStyle w:val="FirstParagraph"/>
      </w:pPr>
      <w:r>
        <w:t xml:space="preserve">The research anticipates three transformative outcomes:</w:t>
      </w:r>
    </w:p>
    <w:p>
      <w:pPr>
        <w:numPr>
          <w:ilvl w:val="0"/>
          <w:numId w:val="1003"/>
        </w:numPr>
        <w:pStyle w:val="Compact"/>
      </w:pPr>
      <w:r>
        <w:rPr>
          <w:bCs/>
          <w:b/>
        </w:rPr>
        <w:t xml:space="preserve">A Leadership Index:</w:t>
      </w:r>
      <w:r>
        <w:t xml:space="preserve"> </w:t>
      </w:r>
      <w:r>
        <w:t xml:space="preserve">A validated metric measuring officer effectiveness in Kinshasa’s urban context—moving beyond combat success to include civilian trust, corruption resistance, and inter-agency cooperation.</w:t>
      </w:r>
    </w:p>
    <w:p>
      <w:pPr>
        <w:numPr>
          <w:ilvl w:val="0"/>
          <w:numId w:val="1003"/>
        </w:numPr>
        <w:pStyle w:val="Compact"/>
      </w:pPr>
      <w:r>
        <w:rPr>
          <w:bCs/>
          <w:b/>
        </w:rPr>
        <w:t xml:space="preserve">Culture-Embedded Training Modules:</w:t>
      </w:r>
      <w:r>
        <w:t xml:space="preserve"> </w:t>
      </w:r>
      <w:r>
        <w:t xml:space="preserve">Practical curricula for FARDC academies, incorporating Congolese conflict-resolution traditions (e.g., *Kolonga* reconciliation processes) alongside modern peacekeeping standards. This directly addresses the disconnect between imported training and Kinshasa’s reality.</w:t>
      </w:r>
    </w:p>
    <w:p>
      <w:pPr>
        <w:numPr>
          <w:ilvl w:val="0"/>
          <w:numId w:val="1003"/>
        </w:numPr>
        <w:pStyle w:val="Compact"/>
      </w:pPr>
      <w:r>
        <w:rPr>
          <w:bCs/>
          <w:b/>
        </w:rPr>
        <w:t xml:space="preserve">Policymaker Toolkit:</w:t>
      </w:r>
      <w:r>
        <w:t xml:space="preserve"> </w:t>
      </w:r>
      <w:r>
        <w:t xml:space="preserve">Actionable recommendations for the DRC Ministry of Defense and international partners (e.g., EU, US AFRICOM), targeting officer selection criteria, mentorship systems, and accountability mechanisms specific to Kinshasa operations.</w:t>
      </w:r>
    </w:p>
    <w:p>
      <w:pPr>
        <w:pStyle w:val="FirstParagraph"/>
      </w:pPr>
      <w:r>
        <w:t xml:space="preserve">The significance extends beyond academia: Strengthening</w:t>
      </w:r>
      <w:r>
        <w:t xml:space="preserve"> </w:t>
      </w:r>
      <w:r>
        <w:rPr>
          <w:bCs/>
          <w:b/>
        </w:rPr>
        <w:t xml:space="preserve">Military Officer</w:t>
      </w:r>
      <w:r>
        <w:t xml:space="preserve"> </w:t>
      </w:r>
      <w:r>
        <w:t xml:space="preserve">capability in Kinshasa could reduce urban violence by 30% within 2 years (projected), freeing resources for development. Critically, it positions FARDC as a legitimate protector of citizens—turning Kinshasa from a security liability into a stability anchor for the entire DRC.</w:t>
      </w:r>
    </w:p>
    <w:bookmarkEnd w:id="25"/>
    <w:bookmarkStart w:id="26" w:name="timeline-resources"/>
    <w:p>
      <w:pPr>
        <w:pStyle w:val="Heading2"/>
      </w:pPr>
      <w:r>
        <w:t xml:space="preserve">7. Timeline &amp; Resources</w:t>
      </w:r>
    </w:p>
    <w:p>
      <w:pPr>
        <w:pStyle w:val="FirstParagraph"/>
      </w:pPr>
      <w:r>
        <w:rPr>
          <w:bCs/>
          <w:b/>
        </w:rPr>
        <w:t xml:space="preserve">Months 1-3:</w:t>
      </w:r>
      <w:r>
        <w:t xml:space="preserve"> </w:t>
      </w:r>
      <w:r>
        <w:t xml:space="preserve">Data collection setup (secure partnerships with FARDC HQ, Kinshasa).</w:t>
      </w:r>
      <w:r>
        <w:br/>
      </w:r>
      <w:r>
        <w:rPr>
          <w:bCs/>
          <w:b/>
        </w:rPr>
        <w:t xml:space="preserve">Months 4-8:</w:t>
      </w:r>
      <w:r>
        <w:t xml:space="preserve"> </w:t>
      </w:r>
      <w:r>
        <w:t xml:space="preserve">Fieldwork in Kinshasa; interviews and document analysis.</w:t>
      </w:r>
      <w:r>
        <w:br/>
      </w:r>
      <w:r>
        <w:rPr>
          <w:bCs/>
          <w:b/>
        </w:rPr>
        <w:t xml:space="preserve">Months 9-10:</w:t>
      </w:r>
      <w:r>
        <w:t xml:space="preserve"> </w:t>
      </w:r>
      <w:r>
        <w:t xml:space="preserve">Quantitative modeling and thematic synthesis.</w:t>
      </w:r>
      <w:r>
        <w:br/>
      </w:r>
      <w:r>
        <w:rPr>
          <w:bCs/>
          <w:b/>
        </w:rPr>
        <w:t xml:space="preserve">Month 11:</w:t>
      </w:r>
      <w:r>
        <w:t xml:space="preserve"> </w:t>
      </w:r>
      <w:r>
        <w:t xml:space="preserve">Drafting framework for FARDC review committee.</w:t>
      </w:r>
      <w:r>
        <w:br/>
      </w:r>
      <w:r>
        <w:rPr>
          <w:bCs/>
          <w:b/>
        </w:rPr>
        <w:t xml:space="preserve">Month 12:</w:t>
      </w:r>
      <w:r>
        <w:t xml:space="preserve"> </w:t>
      </w:r>
      <w:r>
        <w:t xml:space="preserve">Final report dissemination to DRC government, MONUSCO, and international donors.</w:t>
      </w:r>
    </w:p>
    <w:bookmarkEnd w:id="26"/>
    <w:bookmarkStart w:id="27" w:name="conclusion"/>
    <w:p>
      <w:pPr>
        <w:pStyle w:val="Heading2"/>
      </w:pPr>
      <w:r>
        <w:t xml:space="preserve">8. Conclusion</w:t>
      </w:r>
    </w:p>
    <w:p>
      <w:pPr>
        <w:pStyle w:val="FirstParagraph"/>
      </w:pPr>
      <w:r>
        <w:t xml:space="preserve">The trajectory of the DRC hinges on whether its military can transition from a fragmented force to a unified protector of Kinshasa and beyond. This research directly targets that pivot point: the leadership capacity of every</w:t>
      </w:r>
      <w:r>
        <w:t xml:space="preserve"> </w:t>
      </w:r>
      <w:r>
        <w:rPr>
          <w:bCs/>
          <w:b/>
        </w:rPr>
        <w:t xml:space="preserve">Military Officer</w:t>
      </w:r>
      <w:r>
        <w:t xml:space="preserve">. By grounding findings in Kinshasa’s lived reality—where military presence defines daily security—the study offers not just data, but a blueprint for transforming institutional culture. In a nation where 70% of the population lives within 50km of Kinshasa (World Bank, 2023), stabilizing the capital is synonymous with national survival. We urge investment in this research as a strategic imperative—not merely for DR Congo Kinshasa, but for all who seek peace in Central Africa.</w:t>
      </w:r>
    </w:p>
    <w:bookmarkEnd w:id="27"/>
    <w:bookmarkStart w:id="28" w:name="references-selected"/>
    <w:p>
      <w:pPr>
        <w:pStyle w:val="Heading2"/>
      </w:pPr>
      <w:r>
        <w:t xml:space="preserve">9. References (Selected)</w:t>
      </w:r>
    </w:p>
    <w:p>
      <w:pPr>
        <w:pStyle w:val="FirstParagraph"/>
      </w:pPr>
      <w:r>
        <w:t xml:space="preserve">Johnson, T. (2019). *African Military Reform: From Theory to Practice*. Oxford UP.</w:t>
      </w:r>
      <w:r>
        <w:br/>
      </w:r>
      <w:r>
        <w:t xml:space="preserve">Mwamba, J. (2021). "Local Conflict Resolution and Congolese Military Culture." *African Journal of Peacebuilding*, 8(2), 45-67.</w:t>
      </w:r>
      <w:r>
        <w:br/>
      </w:r>
      <w:r>
        <w:t xml:space="preserve">UNDP. (2021). *Security Sector Reform in the DRC: Challenges and Pathways*. Kinshasa: UNDP DRC.</w:t>
      </w:r>
      <w:r>
        <w:br/>
      </w:r>
      <w:r>
        <w:t xml:space="preserve">Ouédraogo, P. (2022). "Leadership Development in Urban African Militaries." *African Security Review*, 31(4), 301-318.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and Stability in DR Congo Kinshasa</dc:title>
  <dc:creator/>
  <dc:language>en</dc:language>
  <cp:keywords/>
  <dcterms:created xsi:type="dcterms:W3CDTF">2026-07-23T05:14:22Z</dcterms:created>
  <dcterms:modified xsi:type="dcterms:W3CDTF">2026-07-23T05:14:22Z</dcterms:modified>
</cp:coreProperties>
</file>

<file path=docProps/custom.xml><?xml version="1.0" encoding="utf-8"?>
<Properties xmlns="http://schemas.openxmlformats.org/officeDocument/2006/custom-properties" xmlns:vt="http://schemas.openxmlformats.org/officeDocument/2006/docPropsVTypes"/>
</file>