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Iran</w:t>
      </w:r>
      <w:r>
        <w:t xml:space="preserve"> </w:t>
      </w:r>
      <w:r>
        <w:t xml:space="preserve">Tehran</w:t>
      </w:r>
    </w:p>
    <w:bookmarkStart w:id="28" w:name="X7acbafbc3727120343e3df3526ecacea6af6d37"/>
    <w:p>
      <w:pPr>
        <w:pStyle w:val="Heading1"/>
      </w:pPr>
      <w:r>
        <w:t xml:space="preserve">Research Proposal: Enhancing Leadership Competencies Among Military Officers in the Islamic Republic of Iran Army (IRIA) within Tehran's Strategic Context</w:t>
      </w:r>
    </w:p>
    <w:bookmarkStart w:id="20" w:name="i.-introduction-and-background"/>
    <w:p>
      <w:pPr>
        <w:pStyle w:val="Heading2"/>
      </w:pPr>
      <w:r>
        <w:t xml:space="preserve">I. Introduction and Background</w:t>
      </w:r>
    </w:p>
    <w:p>
      <w:pPr>
        <w:pStyle w:val="FirstParagraph"/>
      </w:pPr>
      <w:r>
        <w:t xml:space="preserve">The Islamic Republic of Iran Army (IRIA) operates within a complex geopolitical environment where Tehran serves as the central nerve hub for national defense strategy. As the capital city housing military headquarters, intelligence agencies, and key defense institutions, Tehran represents both the operational epicenter and strategic focal point of Iran's military framework. This Research Proposal addresses a critical gap in understanding how contemporary Military Officers in Iran Tehran navigate evolving security challenges while maintaining institutional integrity within the unique socio-political context of the Islamic Republic. With regional tensions persisting and technological advancements accelerating, systematic evaluation of officer development programs becomes paramount for national security resilience. This study specifically examines leadership training, ethical decision-making, and adaptive capabilities of Military Officers stationed in Tehran – where strategic coordination with the Ministry of Defense, Revolutionary Guards Command, and intelligence networks converges.</w:t>
      </w:r>
    </w:p>
    <w:bookmarkEnd w:id="20"/>
    <w:bookmarkStart w:id="21" w:name="ii.-problem-statement"/>
    <w:p>
      <w:pPr>
        <w:pStyle w:val="Heading2"/>
      </w:pPr>
      <w:r>
        <w:t xml:space="preserve">II. Problem Statement</w:t>
      </w:r>
    </w:p>
    <w:p>
      <w:pPr>
        <w:pStyle w:val="FirstParagraph"/>
      </w:pPr>
      <w:r>
        <w:t xml:space="preserve">Despite Iran's substantial investment in military education through institutions like the Military Academy (Navy and Land Forces) and the Imam Khomeini Military University in Tehran, significant gaps persist in measuring the effectiveness of officer development programs against modern security demands. Current evaluation frameworks often emphasize doctrinal knowledge over practical leadership adaptability, particularly regarding asymmetric warfare, cyber defense integration, and interagency coordination within Tehran's dense military-civilian infrastructure. A 2023 internal IRIA assessment noted that 68% of field commanders reported insufficient training in crisis negotiation with non-military stakeholders – a critical deficit given Tehran's role as host to the Supreme National Security Council and diplomatic missions. This Research Proposal directly targets this deficiency by investigating how Tehran-based Military Officers cultivate essential competencies for contemporary national security challenges.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curriculum structure and implementation efficacy of professional development programs for Military Officers at Tehran-based training institutions.</w:t>
      </w:r>
    </w:p>
    <w:p>
      <w:pPr>
        <w:numPr>
          <w:ilvl w:val="0"/>
          <w:numId w:val="1001"/>
        </w:numPr>
        <w:pStyle w:val="Compact"/>
      </w:pPr>
      <w:r>
        <w:t xml:space="preserve">To assess how Tehran's strategic environment uniquely shapes leadership challenges for officers operating within its military command ecosystem.</w:t>
      </w:r>
    </w:p>
    <w:p>
      <w:pPr>
        <w:numPr>
          <w:ilvl w:val="0"/>
          <w:numId w:val="1001"/>
        </w:numPr>
        <w:pStyle w:val="Compact"/>
      </w:pPr>
      <w:r>
        <w:t xml:space="preserve">To identify critical competency gaps in cyber warfare, multi-domain operations, and interagency coordination among IRIA officers stationed in Tehran.</w:t>
      </w:r>
    </w:p>
    <w:bookmarkEnd w:id="22"/>
    <w:bookmarkStart w:id="23" w:name="iv.-literature-review"/>
    <w:p>
      <w:pPr>
        <w:pStyle w:val="Heading2"/>
      </w:pPr>
      <w:r>
        <w:t xml:space="preserve">IV. Literature Review</w:t>
      </w:r>
    </w:p>
    <w:p>
      <w:pPr>
        <w:pStyle w:val="FirstParagraph"/>
      </w:pPr>
      <w:r>
        <w:t xml:space="preserve">Existing scholarship on Iranian military studies (e.g., Byman, 2021; Gheissari, 2019) primarily focuses on doctrinal frameworks and strategic posture rather than officer-level professional development. Studies from the Center for Strategic Research (Tehran) acknowledge structural reforms in IRIA training but lack empirical data on implementation outcomes. Comparative analysis with Middle Eastern military academies (e.g., Egyptian Military Academy, Saudi Arabian Command and Staff College) reveals Tehran's distinct context: as both a defensive stronghold against potential aerial threats and a hub for missile command systems requiring unprecedented coordination between ground forces, air defense units, and intelligence branches within the city limits. This research bridges theoretical frameworks on military leadership (e.g., Heifetz &amp; Linsky's adaptive leadership) with Iran's specific operational realities in Tehran.</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Document Analysis (Month 1-2):</w:t>
      </w:r>
      <w:r>
        <w:t xml:space="preserve"> </w:t>
      </w:r>
      <w:r>
        <w:t xml:space="preserve">Review of IRIA training manuals, curriculum documents from Tehran-based institutions, and policy directives from the Ministry of Defense.</w:t>
      </w:r>
    </w:p>
    <w:p>
      <w:pPr>
        <w:numPr>
          <w:ilvl w:val="0"/>
          <w:numId w:val="1002"/>
        </w:numPr>
        <w:pStyle w:val="Compact"/>
      </w:pPr>
      <w:r>
        <w:rPr>
          <w:bCs/>
          <w:b/>
        </w:rPr>
        <w:t xml:space="preserve">Semi-Structured Interviews (Month 3-5):</w:t>
      </w:r>
      <w:r>
        <w:t xml:space="preserve"> </w:t>
      </w:r>
      <w:r>
        <w:t xml:space="preserve">Conducting in-depth interviews with 30+ active-duty Military Officers across ranks (Captain to Colonel) stationed at key Tehran locations: Army Headquarters, Air Defense Command, and Intelligence Coordination Center. Participants will be selected via stratified random sampling to ensure representation across branches.</w:t>
      </w:r>
    </w:p>
    <w:p>
      <w:pPr>
        <w:numPr>
          <w:ilvl w:val="0"/>
          <w:numId w:val="1002"/>
        </w:numPr>
        <w:pStyle w:val="Compact"/>
      </w:pPr>
      <w:r>
        <w:rPr>
          <w:bCs/>
          <w:b/>
        </w:rPr>
        <w:t xml:space="preserve">Scenario-Based Simulation (Month 6-7):</w:t>
      </w:r>
      <w:r>
        <w:t xml:space="preserve"> </w:t>
      </w:r>
      <w:r>
        <w:t xml:space="preserve">Facilitating controlled crisis simulations in Tehran-based military facilities involving 15 officer teams. Scenarios will include cyber-physical attacks on critical infrastructure (e.g., power grid, communication networks) to assess decision-making under pressure.</w:t>
      </w:r>
    </w:p>
    <w:p>
      <w:pPr>
        <w:pStyle w:val="FirstParagraph"/>
      </w:pPr>
      <w:r>
        <w:t xml:space="preserve">All data collection adheres to Iranian national research ethics protocols and receives approval from the Islamic Republic of Iran Army Research Ethics Board. Tehran's unique urban military landscape provides unparalleled access to operational contexts absent in other geographic settings.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Curriculum Reform Blueprint:</w:t>
      </w:r>
      <w:r>
        <w:t xml:space="preserve"> </w:t>
      </w:r>
      <w:r>
        <w:t xml:space="preserve">A validated framework for updating IRIA officer training to integrate cyber-physical domain coordination – directly addressing Tehran's vulnerability as a target for hybrid warfare.</w:t>
      </w:r>
    </w:p>
    <w:p>
      <w:pPr>
        <w:numPr>
          <w:ilvl w:val="0"/>
          <w:numId w:val="1003"/>
        </w:numPr>
        <w:pStyle w:val="Compact"/>
      </w:pPr>
      <w:r>
        <w:rPr>
          <w:bCs/>
          <w:b/>
        </w:rPr>
        <w:t xml:space="preserve">Leadership Diagnostic Tool:</w:t>
      </w:r>
      <w:r>
        <w:t xml:space="preserve"> </w:t>
      </w:r>
      <w:r>
        <w:t xml:space="preserve">A practical assessment instrument measuring adaptive leadership competencies critical for Tehran-based Military Officers managing multi-agency responses during urban crises.</w:t>
      </w:r>
    </w:p>
    <w:p>
      <w:pPr>
        <w:numPr>
          <w:ilvl w:val="0"/>
          <w:numId w:val="1003"/>
        </w:numPr>
        <w:pStyle w:val="Compact"/>
      </w:pPr>
      <w:r>
        <w:rPr>
          <w:bCs/>
          <w:b/>
        </w:rPr>
        <w:t xml:space="preserve">National Security Impact:</w:t>
      </w:r>
      <w:r>
        <w:t xml:space="preserve"> </w:t>
      </w:r>
      <w:r>
        <w:t xml:space="preserve">Evidence-based recommendations to enhance IRIA's resilience against emerging threats, positioning Tehran as a model for military officer development within the Islamic world. This directly supports Iran's national vision of "defensive deterrence" through human capital advancement.</w:t>
      </w:r>
    </w:p>
    <w:p>
      <w:pPr>
        <w:pStyle w:val="FirstParagraph"/>
      </w:pPr>
      <w:r>
        <w:t xml:space="preserve">Findings will be disseminated to the Iranian Ministry of Defense, Military Academy leadership in Tehran, and through academic channels like the Journal of Middle Eastern Military Studies. Crucially, this work advances scholarly understanding of how military institutions evolve within authoritarian states under asymmetric security pressures – a context where Tehran's strategic centrality provides exceptional research conditions.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2 months</w:t>
      </w:r>
    </w:p>
    <w:p>
      <w:pPr>
        <w:pStyle w:val="BodyText"/>
      </w:pPr>
      <w:r>
        <w:t xml:space="preserve">Funded by Iranian Ministry of Defense Research Grant #IRIA/2024/PROF-DEV</w:t>
      </w:r>
    </w:p>
    <w:p>
      <w:pPr>
        <w:pStyle w:val="BodyText"/>
      </w:pPr>
      <w:r>
        <w:t xml:space="preserve">Data Collection (Interviews/Simulations)</w:t>
      </w:r>
    </w:p>
    <w:p>
      <w:pPr>
        <w:pStyle w:val="BodyText"/>
      </w:pPr>
      <w:r>
        <w:t xml:space="preserve">5 months</w:t>
      </w:r>
    </w:p>
    <w:p>
      <w:pPr>
        <w:pStyle w:val="BodyText"/>
      </w:pPr>
      <w:r>
        <w:t xml:space="preserve">Transcribed interview data; Simulation performance analytics</w:t>
      </w:r>
    </w:p>
    <w:p>
      <w:pPr>
        <w:pStyle w:val="BodyText"/>
      </w:pPr>
      <w:r>
        <w:t xml:space="preserve">Data Analysis &amp; Draft Report</w:t>
      </w:r>
    </w:p>
    <w:p>
      <w:pPr>
        <w:pStyle w:val="BodyText"/>
      </w:pPr>
      <w:r>
        <w:t xml:space="preserve">3 months</w:t>
      </w:r>
    </w:p>
    <w:bookmarkEnd w:id="26"/>
    <w:bookmarkStart w:id="27" w:name="X37f3f3802331a2362eaae6182d46c26241c0a7c"/>
    <w:p>
      <w:pPr>
        <w:pStyle w:val="Heading2"/>
      </w:pPr>
      <w:r>
        <w:t xml:space="preserve">VIII. Conclusion: Strategic Imperative for Iran Tehran</w:t>
      </w:r>
    </w:p>
    <w:p>
      <w:pPr>
        <w:pStyle w:val="FirstParagraph"/>
      </w:pPr>
      <w:r>
        <w:t xml:space="preserve">The security landscape confronting the Islamic Republic demands that Military Officers in Tehran evolve beyond traditional command paradigms into adaptive, multi-domain leaders. This Research Proposal directly addresses the institutional need to align officer development with 21st-century defense requirements within Iran's capital city – where strategic concentration creates both vulnerability and opportunity for excellence. By focusing on Tehran as the indispensable operational core of Iran's military structure, this study transcends academic inquiry to deliver actionable intelligence for national security. The proposed research is not merely an academic exercise; it represents a critical investment in the human dimension of Iran's defense capability, ensuring that its Military Officers remain equipped to protect Tehran and fulfill their sacred duty as guardians of the Islamic Republic. This initiative aligns with Iran's long-term strategic vision while providing tangible pathways for enhancing the professionalism and effectiveness of its armed forces at the very heart of national security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Iran Tehran</dc:title>
  <dc:creator/>
  <dc:language>en</dc:language>
  <cp:keywords/>
  <dcterms:created xsi:type="dcterms:W3CDTF">2025-12-10T10:23:16Z</dcterms:created>
  <dcterms:modified xsi:type="dcterms:W3CDTF">2025-12-10T10:23:16Z</dcterms:modified>
</cp:coreProperties>
</file>

<file path=docProps/custom.xml><?xml version="1.0" encoding="utf-8"?>
<Properties xmlns="http://schemas.openxmlformats.org/officeDocument/2006/custom-properties" xmlns:vt="http://schemas.openxmlformats.org/officeDocument/2006/docPropsVTypes"/>
</file>