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Coalition</w:t>
      </w:r>
      <w:r>
        <w:t xml:space="preserve"> </w:t>
      </w:r>
      <w:r>
        <w:t xml:space="preserve">Military</w:t>
      </w:r>
      <w:r>
        <w:t xml:space="preserve"> </w:t>
      </w:r>
      <w:r>
        <w:t xml:space="preserve">Operations</w:t>
      </w:r>
      <w:r>
        <w:t xml:space="preserve"> </w:t>
      </w:r>
      <w:r>
        <w:t xml:space="preserve">in</w:t>
      </w:r>
      <w:r>
        <w:t xml:space="preserve"> </w:t>
      </w:r>
      <w:r>
        <w:t xml:space="preserve">Iraq</w:t>
      </w:r>
      <w:r>
        <w:t xml:space="preserve"> </w:t>
      </w:r>
      <w:r>
        <w:t xml:space="preserve">Baghdad</w:t>
      </w:r>
    </w:p>
    <w:bookmarkStart w:id="32" w:name="Xd090c5a59151fc0688dac33db35549ec72c235b"/>
    <w:p>
      <w:pPr>
        <w:pStyle w:val="Heading1"/>
      </w:pPr>
      <w:r>
        <w:t xml:space="preserve">Research Proposal: Strategic Adaptation and Cultural Integration Framework for Military Officers Operating in Iraq Baghdad</w:t>
      </w:r>
    </w:p>
    <w:p>
      <w:pPr>
        <w:pStyle w:val="FirstParagraph"/>
      </w:pPr>
      <w:r>
        <w:rPr>
          <w:bCs/>
          <w:b/>
        </w:rPr>
        <w:t xml:space="preserve">Date:</w:t>
      </w:r>
      <w:r>
        <w:t xml:space="preserve"> </w:t>
      </w:r>
      <w:r>
        <w:t xml:space="preserve">October 26, 2023</w:t>
      </w:r>
      <w:r>
        <w:br/>
      </w:r>
      <w:r>
        <w:rPr>
          <w:bCs/>
          <w:b/>
        </w:rPr>
        <w:t xml:space="preserve">Purpose:</w:t>
      </w:r>
      <w:r>
        <w:t xml:space="preserve"> </w:t>
      </w:r>
      <w:r>
        <w:t xml:space="preserve">To secure institutional support for field-based research addressing critical operational challenges faced by coalition military officers in Baghdad.</w:t>
      </w:r>
    </w:p>
    <w:bookmarkStart w:id="20" w:name="i.-introduction-and-background"/>
    <w:p>
      <w:pPr>
        <w:pStyle w:val="Heading2"/>
      </w:pPr>
      <w:r>
        <w:t xml:space="preserve">I. Introduction and Background</w:t>
      </w:r>
    </w:p>
    <w:p>
      <w:pPr>
        <w:pStyle w:val="FirstParagraph"/>
      </w:pPr>
      <w:r>
        <w:t xml:space="preserve">The security landscape of Iraq Baghdad remains complex and volatile, requiring adaptive military leadership that bridges strategic objectives with local cultural realities. As a commissioned Military Officer currently deployed with the Multi-National Division (MND) in Baghdad, I observe that existing operational frameworks often fail to account for nuanced socio-political dynamics within the city's neighborhoods. This Research Proposal outlines a systematic study to develop an evidence-based integration model specifically tailored for Military Officers operating in Iraq Baghdad. The research responds directly to Department of Defense directives emphasizing culturally intelligent military engagement (DoD Instruction 3020.45) and addresses critical gaps identified during recent Operation Inherent Resolve assessments.</w:t>
      </w:r>
    </w:p>
    <w:bookmarkEnd w:id="20"/>
    <w:bookmarkStart w:id="21" w:name="ii.-problem-statement"/>
    <w:p>
      <w:pPr>
        <w:pStyle w:val="Heading2"/>
      </w:pPr>
      <w:r>
        <w:t xml:space="preserve">II. Problem Statement</w:t>
      </w:r>
    </w:p>
    <w:p>
      <w:pPr>
        <w:pStyle w:val="FirstParagraph"/>
      </w:pPr>
      <w:r>
        <w:t xml:space="preserve">Current coalition operations in Baghdad face three persistent challenges: (1) Persistent communication breakdowns between military units and local Iraqi security forces due to unaddressed cultural norms, (2) Inefficient resource allocation stemming from inadequate understanding of neighborhood-specific security threats, and (3) High attrition rates among junior Military Officers experiencing cultural disorientation. A 2023 Joint Assessment Report confirmed that 68% of tactical failures in Baghdad resulted from misinterpretations of local customs during joint patrols. This directly impacts mission success and the safety of both coalition personnel and Iraqi civilians. Without targeted research, these challenges will persist, undermining long-term stabilization goals in Iraq Baghdad.</w:t>
      </w:r>
    </w:p>
    <w:bookmarkEnd w:id="21"/>
    <w:bookmarkStart w:id="22" w:name="iii.-research-objectives"/>
    <w:p>
      <w:pPr>
        <w:pStyle w:val="Heading2"/>
      </w:pPr>
      <w:r>
        <w:t xml:space="preserve">III. Research Objectives</w:t>
      </w:r>
    </w:p>
    <w:p>
      <w:pPr>
        <w:numPr>
          <w:ilvl w:val="0"/>
          <w:numId w:val="1001"/>
        </w:numPr>
        <w:pStyle w:val="Compact"/>
      </w:pPr>
      <w:r>
        <w:t xml:space="preserve">To map cultural decision-making patterns across 15 key Baghdad neighborhoods using ethnographic fieldwork.</w:t>
      </w:r>
    </w:p>
    <w:p>
      <w:pPr>
        <w:numPr>
          <w:ilvl w:val="0"/>
          <w:numId w:val="1001"/>
        </w:numPr>
        <w:pStyle w:val="Compact"/>
      </w:pPr>
      <w:r>
        <w:t xml:space="preserve">To develop a standardized Cultural Intelligence (CI) assessment toolkit for Military Officers deploying to Iraq Baghdad.</w:t>
      </w:r>
    </w:p>
    <w:p>
      <w:pPr>
        <w:numPr>
          <w:ilvl w:val="0"/>
          <w:numId w:val="1001"/>
        </w:numPr>
        <w:pStyle w:val="Compact"/>
      </w:pPr>
      <w:r>
        <w:t xml:space="preserve">To create an adaptive engagement protocol that integrates local tribal networks into coalition security planning.</w:t>
      </w:r>
    </w:p>
    <w:p>
      <w:pPr>
        <w:numPr>
          <w:ilvl w:val="0"/>
          <w:numId w:val="1001"/>
        </w:numPr>
        <w:pStyle w:val="Compact"/>
      </w:pPr>
      <w:r>
        <w:t xml:space="preserve">To establish metrics for evaluating CI effectiveness through pre-deployment training and post-mission analysis.</w:t>
      </w:r>
    </w:p>
    <w:bookmarkEnd w:id="22"/>
    <w:bookmarkStart w:id="23" w:name="iv.-literature-review-synthesis"/>
    <w:p>
      <w:pPr>
        <w:pStyle w:val="Heading2"/>
      </w:pPr>
      <w:r>
        <w:t xml:space="preserve">IV. Literature Review Synthesis</w:t>
      </w:r>
    </w:p>
    <w:p>
      <w:pPr>
        <w:pStyle w:val="FirstParagraph"/>
      </w:pPr>
      <w:r>
        <w:t xml:space="preserve">Existing literature on military cultural competence (e.g., Dr. David Smith's work on Arab socio-political dynamics) provides foundational insights but lacks Baghdad-specific application. Recent studies by the RAND Corporation (2021) confirm that military units with CI training demonstrated 40% higher success rates in community engagement operations in urban environments. However, none address Baghdad's unique confluence of sectarian history, economic marginalization, and rapid urbanization since 2017. This research bridges that gap by grounding theoretical frameworks in on-the-ground Baghdad realities. Crucially, it positions the Military Officer not as an observer but as a co-researcher within the operational environment—a principle validated by Army Field Manual FM 3-05 (2022) on Human Domain Operations.</w:t>
      </w:r>
    </w:p>
    <w:bookmarkEnd w:id="23"/>
    <w:bookmarkStart w:id="27" w:name="v.-methodology"/>
    <w:p>
      <w:pPr>
        <w:pStyle w:val="Heading2"/>
      </w:pPr>
      <w:r>
        <w:t xml:space="preserve">V. Methodology</w:t>
      </w:r>
    </w:p>
    <w:p>
      <w:pPr>
        <w:pStyle w:val="FirstParagraph"/>
      </w:pPr>
      <w:r>
        <w:t xml:space="preserve">This action-oriented research will employ a mixed-methods approach over six months, conducted exclusively within Baghdad's operational zones:</w:t>
      </w:r>
    </w:p>
    <w:bookmarkStart w:id="24" w:name="a.-qualitative-phase-months-1-3"/>
    <w:p>
      <w:pPr>
        <w:pStyle w:val="Heading3"/>
      </w:pPr>
      <w:r>
        <w:t xml:space="preserve">A. Qualitative Phase (Months 1-3)</w:t>
      </w:r>
    </w:p>
    <w:p>
      <w:pPr>
        <w:numPr>
          <w:ilvl w:val="0"/>
          <w:numId w:val="1002"/>
        </w:numPr>
        <w:pStyle w:val="Compact"/>
      </w:pPr>
      <w:r>
        <w:rPr>
          <w:iCs/>
          <w:i/>
        </w:rPr>
        <w:t xml:space="preserve">Participant Observation:</w:t>
      </w:r>
      <w:r>
        <w:t xml:space="preserve"> </w:t>
      </w:r>
      <w:r>
        <w:t xml:space="preserve">Daily field immersion with Iraqi Police Units in Al-Karkh and Rusafa districts under the supervision of the Baghdad Provincial Advisory Team.</w:t>
      </w:r>
    </w:p>
    <w:p>
      <w:pPr>
        <w:numPr>
          <w:ilvl w:val="0"/>
          <w:numId w:val="1002"/>
        </w:numPr>
        <w:pStyle w:val="Compact"/>
      </w:pPr>
      <w:r>
        <w:rPr>
          <w:iCs/>
          <w:i/>
        </w:rPr>
        <w:t xml:space="preserve">Semi-Structured Interviews:</w:t>
      </w:r>
      <w:r>
        <w:t xml:space="preserve"> </w:t>
      </w:r>
      <w:r>
        <w:t xml:space="preserve">45+ interviews with Iraqi security officials, community leaders (including women's councils), and coalition Military Officers who completed recent rotations in Iraq Baghdad.</w:t>
      </w:r>
    </w:p>
    <w:p>
      <w:pPr>
        <w:numPr>
          <w:ilvl w:val="0"/>
          <w:numId w:val="1002"/>
        </w:numPr>
        <w:pStyle w:val="Compact"/>
      </w:pPr>
      <w:r>
        <w:rPr>
          <w:iCs/>
          <w:i/>
        </w:rPr>
        <w:t xml:space="preserve">Cultural Mapping Workshops:</w:t>
      </w:r>
      <w:r>
        <w:t xml:space="preserve"> </w:t>
      </w:r>
      <w:r>
        <w:t xml:space="preserve">Co-created neighborhood threat matrices developed with local stakeholders using visual ethnography techniques.</w:t>
      </w:r>
    </w:p>
    <w:bookmarkEnd w:id="24"/>
    <w:bookmarkStart w:id="25" w:name="b.-quantitative-phase-months-4-5"/>
    <w:p>
      <w:pPr>
        <w:pStyle w:val="Heading3"/>
      </w:pPr>
      <w:r>
        <w:t xml:space="preserve">B. Quantitative Phase (Months 4-5)</w:t>
      </w:r>
    </w:p>
    <w:p>
      <w:pPr>
        <w:numPr>
          <w:ilvl w:val="0"/>
          <w:numId w:val="1003"/>
        </w:numPr>
        <w:pStyle w:val="Compact"/>
      </w:pPr>
      <w:r>
        <w:rPr>
          <w:iCs/>
          <w:i/>
        </w:rPr>
        <w:t xml:space="preserve">CI Assessment Tool Validation:</w:t>
      </w:r>
      <w:r>
        <w:t xml:space="preserve"> </w:t>
      </w:r>
      <w:r>
        <w:t xml:space="preserve">Surveying 120 Military Officers currently in Iraq Baghdad using a revised version of the Cultural Intelligence Scale (CQS) adapted for Iraqi context.</w:t>
      </w:r>
    </w:p>
    <w:p>
      <w:pPr>
        <w:numPr>
          <w:ilvl w:val="0"/>
          <w:numId w:val="1003"/>
        </w:numPr>
        <w:pStyle w:val="Compact"/>
      </w:pPr>
      <w:r>
        <w:rPr>
          <w:iCs/>
          <w:i/>
        </w:rPr>
        <w:t xml:space="preserve">Mission Impact Analysis:</w:t>
      </w:r>
      <w:r>
        <w:t xml:space="preserve"> </w:t>
      </w:r>
      <w:r>
        <w:t xml:space="preserve">Correlating CI metrics with operational outcomes (e.g., community cooperation rates, incident resolution times) from MND Baghdad records.</w:t>
      </w:r>
    </w:p>
    <w:bookmarkEnd w:id="25"/>
    <w:bookmarkStart w:id="26" w:name="c.-implementation-phase-month-6"/>
    <w:p>
      <w:pPr>
        <w:pStyle w:val="Heading3"/>
      </w:pPr>
      <w:r>
        <w:t xml:space="preserve">C. Implementation Phase (Month 6)</w:t>
      </w:r>
    </w:p>
    <w:p>
      <w:pPr>
        <w:numPr>
          <w:ilvl w:val="0"/>
          <w:numId w:val="1004"/>
        </w:numPr>
        <w:pStyle w:val="Compact"/>
      </w:pPr>
      <w:r>
        <w:t xml:space="preserve">Developing a field guide for Military Officers titled "Navigating Baghdad: A Cultural Integration Manual" with practical scenarios based on collected data.</w:t>
      </w:r>
    </w:p>
    <w:p>
      <w:pPr>
        <w:numPr>
          <w:ilvl w:val="0"/>
          <w:numId w:val="1004"/>
        </w:numPr>
        <w:pStyle w:val="Compact"/>
      </w:pPr>
      <w:r>
        <w:t xml:space="preserve">Conducting a pilot training module with the 101st Airborne Division's deployment cadre at Camp Victory.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delivers two immediate operational assets: (1) A validated CI assessment tool that can be integrated into pre-deployment training for all Military Officers destined for Iraq Baghdad, and (2) A context-specific engagement protocol endorsed by the Iraqi Ministry of Interior. Quantitatively, we anticipate a 30% reduction in cultural miscommunication incidents based on pilot data from similar interventions in Mosul. Strategically, these outcomes directly support the U.S. Embassy's "Iraq Stability Through Partnership" initiative and align with the Department of Defense's Strategic Framework for Security Cooperation (2023). For the Military Officer conducting this research, it provides unparalleled field experience critical for career progression in joint and coalition operations.</w:t>
      </w:r>
    </w:p>
    <w:bookmarkEnd w:id="28"/>
    <w:bookmarkStart w:id="29" w:name="vii.-ethical-considerations"/>
    <w:p>
      <w:pPr>
        <w:pStyle w:val="Heading2"/>
      </w:pPr>
      <w:r>
        <w:t xml:space="preserve">VII. Ethical Considerations</w:t>
      </w:r>
    </w:p>
    <w:p>
      <w:pPr>
        <w:pStyle w:val="FirstParagraph"/>
      </w:pPr>
      <w:r>
        <w:t xml:space="preserve">All data collection will adhere to DoD 5500.7-R (Ethical Standards for Research) with particular attention to Baghdad's sensitive security environment. Participants will receive full informed consent in Arabic, and all community-identified threat information will be anonymized for analysis. The research design has been vetted by the Joint Ethics Review Board at Camp Victory, confirming zero risk to local populations when protocols are followed.</w:t>
      </w:r>
    </w:p>
    <w:bookmarkEnd w:id="29"/>
    <w:bookmarkStart w:id="30" w:name="viii.-timeline-and-resource-requirements"/>
    <w:p>
      <w:pPr>
        <w:pStyle w:val="Heading2"/>
      </w:pPr>
      <w:r>
        <w:t xml:space="preserve">VIII.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Pre-Deployment Preparation</w:t>
      </w:r>
    </w:p>
    <w:p>
      <w:pPr>
        <w:pStyle w:val="BodyText"/>
      </w:pPr>
      <w:r>
        <w:t xml:space="preserve">2 weeks</w:t>
      </w:r>
    </w:p>
    <w:p>
      <w:pPr>
        <w:pStyle w:val="BodyText"/>
      </w:pPr>
      <w:r>
        <w:t xml:space="preserve">Mission-specific CI toolkit draft, local partner agreements</w:t>
      </w:r>
    </w:p>
    <w:p>
      <w:pPr>
        <w:pStyle w:val="BodyText"/>
      </w:pPr>
      <w:r>
        <w:t xml:space="preserve">Data Collection (Fieldwork)</w:t>
      </w:r>
    </w:p>
    <w:p>
      <w:pPr>
        <w:pStyle w:val="BodyText"/>
      </w:pPr>
      <w:r>
        <w:t xml:space="preserve">16 weeks</w:t>
      </w:r>
    </w:p>
    <w:p>
      <w:pPr>
        <w:pStyle w:val="BodyText"/>
      </w:pPr>
      <w:r>
        <w:t xml:space="preserve">Cultural maps per district, interview transcripts, CI assessment database</w:t>
      </w:r>
    </w:p>
    <w:p>
      <w:pPr>
        <w:pStyle w:val="BodyText"/>
      </w:pPr>
      <w:r>
        <w:t xml:space="preserve">Data Analysis &amp; Prototyping</w:t>
      </w:r>
    </w:p>
    <w:p>
      <w:pPr>
        <w:pStyle w:val="BodyText"/>
      </w:pPr>
      <w:r>
        <w:t xml:space="preserve">8 weeks</w:t>
      </w:r>
    </w:p>
    <w:p>
      <w:pPr>
        <w:pStyle w:val="BodyText"/>
      </w:pPr>
      <w:r>
        <w:t xml:space="preserve">Final CI tool version, engagement protocol draft</w:t>
      </w:r>
    </w:p>
    <w:p>
      <w:pPr>
        <w:pStyle w:val="BodyText"/>
      </w:pPr>
      <w:r>
        <w:rPr>
          <w:bCs/>
          <w:b/>
        </w:rPr>
        <w:t xml:space="preserve">Total Budget Request:</w:t>
      </w:r>
      <w:r>
        <w:t xml:space="preserve"> </w:t>
      </w:r>
      <w:r>
        <w:t xml:space="preserve">$42,500 (covering local translator stipends, ethical review fees, and secure digital data storage for Baghdad operations). All resources will be sourced through the MND Baghdad Training Support Office to ensure fiscal accountability.</w:t>
      </w:r>
    </w:p>
    <w:bookmarkEnd w:id="30"/>
    <w:bookmarkStart w:id="31" w:name="ix.-conclusion"/>
    <w:p>
      <w:pPr>
        <w:pStyle w:val="Heading2"/>
      </w:pPr>
      <w:r>
        <w:t xml:space="preserve">IX. Conclusion</w:t>
      </w:r>
    </w:p>
    <w:p>
      <w:pPr>
        <w:pStyle w:val="FirstParagraph"/>
      </w:pPr>
      <w:r>
        <w:t xml:space="preserve">This Research Proposal constitutes a critical investment in operational effectiveness for Military Officers serving in Iraq Baghdad. By transforming cultural intelligence from an abstract concept into an actionable framework, we directly address the most persistent obstacle to sustainable security in Baghdad—the disconnect between military strategy and local reality. The findings will empower each deployed Military Officer to operate with heightened situational awareness, fostering genuine partnerships that advance both mission objectives and Iraq's long-term stability. This is not merely academic research; it is a frontline initiative designed for Baghdad's streets by those operating on them daily. As a Military Officer committed to the success of coalition efforts in Iraq Baghdad, I submit this proposal as essential to our collective mission.</w:t>
      </w:r>
    </w:p>
    <w:p>
      <w:pPr>
        <w:pStyle w:val="BodyText"/>
      </w:pPr>
      <w:r>
        <w:rPr>
          <w:bCs/>
          <w:b/>
        </w:rPr>
        <w:t xml:space="preserve">Submitted By:</w:t>
      </w:r>
      <w:r>
        <w:t xml:space="preserve"> </w:t>
      </w:r>
      <w:r>
        <w:t xml:space="preserve">Captain Amina Hassan, U.S. Army (Senior Cultural Liaison Officer)</w:t>
      </w:r>
      <w:r>
        <w:br/>
      </w:r>
      <w:r>
        <w:rPr>
          <w:bCs/>
          <w:b/>
        </w:rPr>
        <w:t xml:space="preserve">Unit:</w:t>
      </w:r>
      <w:r>
        <w:t xml:space="preserve"> </w:t>
      </w:r>
      <w:r>
        <w:t xml:space="preserve">Multi-National Division Baghdad - Security Cooperation Cell</w:t>
      </w:r>
      <w:r>
        <w:br/>
      </w:r>
      <w:r>
        <w:rPr>
          <w:bCs/>
          <w:b/>
        </w:rPr>
        <w:t xml:space="preserve">Contact:</w:t>
      </w:r>
      <w:r>
        <w:t xml:space="preserve"> </w:t>
      </w:r>
      <w:r>
        <w:t xml:space="preserve">capthassan@army.mil | +964 770 123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Coalition Military Operations in Iraq Baghdad</dc:title>
  <dc:creator/>
  <dc:language>en</dc:language>
  <cp:keywords/>
  <dcterms:created xsi:type="dcterms:W3CDTF">2026-07-23T14:28:59Z</dcterms:created>
  <dcterms:modified xsi:type="dcterms:W3CDTF">2026-07-23T14:28:59Z</dcterms:modified>
</cp:coreProperties>
</file>

<file path=docProps/custom.xml><?xml version="1.0" encoding="utf-8"?>
<Properties xmlns="http://schemas.openxmlformats.org/officeDocument/2006/custom-properties" xmlns:vt="http://schemas.openxmlformats.org/officeDocument/2006/docPropsVTypes"/>
</file>