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t>
      </w:r>
      <w:r>
        <w:t xml:space="preserve"> </w:t>
      </w:r>
      <w:r>
        <w:t xml:space="preserve">Tel</w:t>
      </w:r>
      <w:r>
        <w:t xml:space="preserve"> </w:t>
      </w:r>
      <w:r>
        <w:t xml:space="preserve">Aviv,</w:t>
      </w:r>
      <w:r>
        <w:t xml:space="preserve"> </w:t>
      </w:r>
      <w:r>
        <w:t xml:space="preserve">Israel</w:t>
      </w:r>
    </w:p>
    <w:bookmarkStart w:id="32" w:name="X4b250f736dba03e0036c224897a1b80bb081f6c"/>
    <w:p>
      <w:pPr>
        <w:pStyle w:val="Heading1"/>
      </w:pPr>
      <w:r>
        <w:t xml:space="preserve">Research Proposal: Leadership Development for Military Officers in Urban Security Contexts - Tel Aviv, Israel</w:t>
      </w:r>
    </w:p>
    <w:bookmarkStart w:id="20" w:name="introduction-and-background"/>
    <w:p>
      <w:pPr>
        <w:pStyle w:val="Heading2"/>
      </w:pPr>
      <w:r>
        <w:t xml:space="preserve">1. Introduction and Background</w:t>
      </w:r>
    </w:p>
    <w:p>
      <w:pPr>
        <w:pStyle w:val="FirstParagraph"/>
      </w:pPr>
      <w:r>
        <w:t xml:space="preserve">The evolving security landscape of the State of Israel demands continuous innovation in military leadership paradigms, particularly within urban centers like Tel Aviv. As one of the world's most dynamic metropolitan hubs and a critical geopolitical nexus, Tel Aviv faces unique security challenges that require specialized strategic thinking from every level of command. This</w:t>
      </w:r>
      <w:r>
        <w:t xml:space="preserve"> </w:t>
      </w:r>
      <w:r>
        <w:rPr>
          <w:bCs/>
          <w:b/>
        </w:rPr>
        <w:t xml:space="preserve">Research Proposal</w:t>
      </w:r>
      <w:r>
        <w:t xml:space="preserve"> </w:t>
      </w:r>
      <w:r>
        <w:t xml:space="preserve">addresses a critical gap in understanding how</w:t>
      </w:r>
      <w:r>
        <w:t xml:space="preserve"> </w:t>
      </w:r>
      <w:r>
        <w:rPr>
          <w:iCs/>
          <w:i/>
        </w:rPr>
        <w:t xml:space="preserve">Military Officer</w:t>
      </w:r>
      <w:r>
        <w:t xml:space="preserve"> </w:t>
      </w:r>
      <w:r>
        <w:t xml:space="preserve">development must adapt to Israel's rapidly changing urban security environment. Tel Aviv's status as Israel's economic, technological, and cultural heartland creates an unprecedented convergence of traditional military operations with complex urban counter-terrorism scenarios, cyber threats, and civil-military coordination needs. This research will directly contribute to enhancing the operational readiness of</w:t>
      </w:r>
      <w:r>
        <w:t xml:space="preserve"> </w:t>
      </w:r>
      <w:r>
        <w:rPr>
          <w:iCs/>
          <w:i/>
        </w:rPr>
        <w:t xml:space="preserve">Military Officer</w:t>
      </w:r>
      <w:r>
        <w:t xml:space="preserve"> </w:t>
      </w:r>
      <w:r>
        <w:t xml:space="preserve">personnel deployed across this vital region.</w:t>
      </w:r>
    </w:p>
    <w:bookmarkEnd w:id="20"/>
    <w:bookmarkStart w:id="21" w:name="problem-statement"/>
    <w:p>
      <w:pPr>
        <w:pStyle w:val="Heading2"/>
      </w:pPr>
      <w:r>
        <w:t xml:space="preserve">2. Problem Statement</w:t>
      </w:r>
    </w:p>
    <w:p>
      <w:pPr>
        <w:pStyle w:val="FirstParagraph"/>
      </w:pPr>
      <w:r>
        <w:t xml:space="preserve">Current leadership training for Israeli Defense Forces (IDF) officers lacks sufficient integration of Tel Aviv-specific urban security dynamics. While comprehensive military academies exist, there is minimal focus on the nuanced decision-making required when operating in densely populated, technologically saturated environments like Tel Aviv. Military officers often receive standardized training that does not adequately prepare them for challenges including: coordinating with municipal emergency services during active threats, managing public perception during high-stakes operations in commercial districts (e.g., Dizengoff Center), navigating cyber-physical threat convergence, and implementing de-escalation tactics within culturally diverse urban populations. This gap directly impacts operational effectiveness and civilian safety in Israel's most critical city. A dedicated</w:t>
      </w:r>
      <w:r>
        <w:t xml:space="preserve"> </w:t>
      </w:r>
      <w:r>
        <w:rPr>
          <w:bCs/>
          <w:b/>
        </w:rPr>
        <w:t xml:space="preserve">Research Proposal</w:t>
      </w:r>
      <w:r>
        <w:t xml:space="preserve"> </w:t>
      </w:r>
      <w:r>
        <w:t xml:space="preserve">addressing this specific context is urgently needed.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urban security challenges unique to Tel Aviv through the lens of current and former Military Officers.</w:t>
      </w:r>
    </w:p>
    <w:p>
      <w:pPr>
        <w:numPr>
          <w:ilvl w:val="0"/>
          <w:numId w:val="1001"/>
        </w:numPr>
        <w:pStyle w:val="Compact"/>
      </w:pPr>
      <w:r>
        <w:t xml:space="preserve">To develop a tailored leadership competency framework for Military Officers operating in Israel's major urban centers, with Tel Aviv as the primary case study.</w:t>
      </w:r>
    </w:p>
    <w:p>
      <w:pPr>
        <w:numPr>
          <w:ilvl w:val="0"/>
          <w:numId w:val="1001"/>
        </w:numPr>
        <w:pStyle w:val="Compact"/>
      </w:pPr>
      <w:r>
        <w:t xml:space="preserve">To evaluate existing IDF training programs against the specific demands of Tel Aviv's security ecosystem and identify critical improvement areas.</w:t>
      </w:r>
    </w:p>
    <w:p>
      <w:pPr>
        <w:numPr>
          <w:ilvl w:val="0"/>
          <w:numId w:val="1001"/>
        </w:numPr>
        <w:pStyle w:val="Compact"/>
      </w:pPr>
      <w:r>
        <w:t xml:space="preserve">To propose evidence-based recommendations for integrating urban-specific scenarios into officer development curricula at the IDF Command &amp; Staff College in Tel Aviv.</w:t>
      </w:r>
    </w:p>
    <w:bookmarkEnd w:id="22"/>
    <w:bookmarkStart w:id="23" w:name="literature-review-key-gaps-identified"/>
    <w:p>
      <w:pPr>
        <w:pStyle w:val="Heading2"/>
      </w:pPr>
      <w:r>
        <w:t xml:space="preserve">4. Literature Review (Key Gaps Identified)</w:t>
      </w:r>
    </w:p>
    <w:p>
      <w:pPr>
        <w:pStyle w:val="FirstParagraph"/>
      </w:pPr>
      <w:r>
        <w:t xml:space="preserve">Existing scholarship on military leadership (e.g., Kellerman, 2015; Rotem, 2018) primarily focuses on conventional battlefield scenarios or theoretical frameworks lacking geographical specificity. Studies by the Institute for National Security Studies (INSS) acknowledge Tel Aviv's strategic importance but fail to translate this into actionable officer training models. A critical gap exists between general military leadership theory and the granular realities of operating within a global city like Tel Aviv, which hosts over 40% of Israel's foreign embassies, major tech innovation centers (e.g., Startup Nation Central), and high-density residential commercial zones. This research will bridge that gap by centering Tel Aviv as an operational environment.</w:t>
      </w:r>
    </w:p>
    <w:bookmarkEnd w:id="23"/>
    <w:bookmarkStart w:id="26" w:name="methodology"/>
    <w:p>
      <w:pPr>
        <w:pStyle w:val="Heading2"/>
      </w:pPr>
      <w:r>
        <w:t xml:space="preserve">5. Methodology</w:t>
      </w:r>
    </w:p>
    <w:p>
      <w:pPr>
        <w:pStyle w:val="FirstParagraph"/>
      </w:pPr>
      <w:r>
        <w:t xml:space="preserve">This mixed-methods study will be conducted across two phases within Israel Tel Aviv:</w:t>
      </w:r>
    </w:p>
    <w:bookmarkStart w:id="24" w:name="phase-1-qualitative-analysis-months-1-4"/>
    <w:p>
      <w:pPr>
        <w:pStyle w:val="Heading3"/>
      </w:pPr>
      <w:r>
        <w:t xml:space="preserve">Phase 1: Qualitative Analysis (Months 1-4)</w:t>
      </w:r>
    </w:p>
    <w:p>
      <w:pPr>
        <w:numPr>
          <w:ilvl w:val="0"/>
          <w:numId w:val="1002"/>
        </w:numPr>
        <w:pStyle w:val="Compact"/>
      </w:pPr>
      <w:r>
        <w:rPr>
          <w:bCs/>
          <w:b/>
        </w:rPr>
        <w:t xml:space="preserve">Semi-Structured Interviews:</w:t>
      </w:r>
      <w:r>
        <w:t xml:space="preserve"> </w:t>
      </w:r>
      <w:r>
        <w:t xml:space="preserve">Conducting in-depth interviews with 30+ active and retired Military Officers who have served in Tel Aviv-based units (e.g., Northern Command, Central Command, Unit 8200). Questions will focus on real-world urban command challenges.</w:t>
      </w:r>
    </w:p>
    <w:p>
      <w:pPr>
        <w:numPr>
          <w:ilvl w:val="0"/>
          <w:numId w:val="1002"/>
        </w:numPr>
        <w:pStyle w:val="Compact"/>
      </w:pPr>
      <w:r>
        <w:rPr>
          <w:bCs/>
          <w:b/>
        </w:rPr>
        <w:t xml:space="preserve">Case Study Review:</w:t>
      </w:r>
      <w:r>
        <w:t xml:space="preserve"> </w:t>
      </w:r>
      <w:r>
        <w:t xml:space="preserve">Analysis of documented operations in Tel Aviv (e.g., 2017 Dizengoff Center evacuation, cyber-physical threat response drills) to identify leadership patterns and decision-making pitfalls.</w:t>
      </w:r>
    </w:p>
    <w:bookmarkEnd w:id="24"/>
    <w:bookmarkStart w:id="25" w:name="X1c41b98097a96f82a128504fe6a077068390730"/>
    <w:p>
      <w:pPr>
        <w:pStyle w:val="Heading3"/>
      </w:pPr>
      <w:r>
        <w:t xml:space="preserve">Phase 2: Quantitative Development &amp; Validation (Months 5-8)</w:t>
      </w:r>
    </w:p>
    <w:p>
      <w:pPr>
        <w:numPr>
          <w:ilvl w:val="0"/>
          <w:numId w:val="1003"/>
        </w:numPr>
        <w:pStyle w:val="Compact"/>
      </w:pPr>
      <w:r>
        <w:rPr>
          <w:bCs/>
          <w:b/>
        </w:rPr>
        <w:t xml:space="preserve">Leadership Competency Survey:</w:t>
      </w:r>
      <w:r>
        <w:t xml:space="preserve"> </w:t>
      </w:r>
      <w:r>
        <w:t xml:space="preserve">Developing and administering a validated survey instrument to 150+ active Military Officers across IDF command levels, measuring current skill gaps against Tel Aviv-specific scenarios.</w:t>
      </w:r>
    </w:p>
    <w:p>
      <w:pPr>
        <w:numPr>
          <w:ilvl w:val="0"/>
          <w:numId w:val="1003"/>
        </w:numPr>
        <w:pStyle w:val="Compact"/>
      </w:pPr>
      <w:r>
        <w:rPr>
          <w:bCs/>
          <w:b/>
        </w:rPr>
        <w:t xml:space="preserve">Stakeholder Workshops:</w:t>
      </w:r>
      <w:r>
        <w:t xml:space="preserve"> </w:t>
      </w:r>
      <w:r>
        <w:t xml:space="preserve">Facilitating scenario-based workshops with senior Military Officers, Tel Aviv Municipal Security Directorate personnel, and cybersecurity experts to co-develop the competency framework.</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 three key deliverables:</w:t>
      </w:r>
    </w:p>
    <w:p>
      <w:pPr>
        <w:numPr>
          <w:ilvl w:val="0"/>
          <w:numId w:val="1004"/>
        </w:numPr>
        <w:pStyle w:val="Compact"/>
      </w:pPr>
      <w:r>
        <w:rPr>
          <w:iCs/>
          <w:i/>
        </w:rPr>
        <w:t xml:space="preserve">A Tel Aviv Urban Security Leadership Framework:</w:t>
      </w:r>
      <w:r>
        <w:t xml:space="preserve"> </w:t>
      </w:r>
      <w:r>
        <w:t xml:space="preserve">A validated competency model detailing 8 core leadership domains (e.g., Crisis Perception in High-Density Areas, Civilian Engagement Strategies, Cyber-Terrorism Response) specific to Israel's most complex urban setting.</w:t>
      </w:r>
    </w:p>
    <w:p>
      <w:pPr>
        <w:numPr>
          <w:ilvl w:val="0"/>
          <w:numId w:val="1004"/>
        </w:numPr>
        <w:pStyle w:val="Compact"/>
      </w:pPr>
      <w:r>
        <w:rPr>
          <w:iCs/>
          <w:i/>
        </w:rPr>
        <w:t xml:space="preserve">Curriculum Integration Blueprint:</w:t>
      </w:r>
      <w:r>
        <w:t xml:space="preserve"> </w:t>
      </w:r>
      <w:r>
        <w:t xml:space="preserve">Practical guidelines for modifying IDF officer training programs at the Tel Aviv-based Command &amp; Staff College to incorporate Tel Aviv case studies and simulation modules.</w:t>
      </w:r>
    </w:p>
    <w:p>
      <w:pPr>
        <w:numPr>
          <w:ilvl w:val="0"/>
          <w:numId w:val="1004"/>
        </w:numPr>
        <w:pStyle w:val="Compact"/>
      </w:pPr>
      <w:r>
        <w:rPr>
          <w:iCs/>
          <w:i/>
        </w:rPr>
        <w:t xml:space="preserve">Policy Brief for National Security Bodies:</w:t>
      </w:r>
      <w:r>
        <w:t xml:space="preserve"> </w:t>
      </w:r>
      <w:r>
        <w:t xml:space="preserve">Evidence-based recommendations for the Israeli Ministry of Defense and National Security Council regarding urban leadership development priorities.</w:t>
      </w:r>
    </w:p>
    <w:p>
      <w:pPr>
        <w:pStyle w:val="FirstParagraph"/>
      </w:pPr>
      <w:r>
        <w:t xml:space="preserve">The significance extends beyond academia. For every</w:t>
      </w:r>
      <w:r>
        <w:t xml:space="preserve"> </w:t>
      </w:r>
      <w:r>
        <w:rPr>
          <w:iCs/>
          <w:i/>
        </w:rPr>
        <w:t xml:space="preserve">Military Officer</w:t>
      </w:r>
      <w:r>
        <w:t xml:space="preserve"> </w:t>
      </w:r>
      <w:r>
        <w:t xml:space="preserve">operating in Israel Tel Aviv, this research will directly enhance their capacity to protect civilians, preserve critical infrastructure (e.g., financial district security), and maintain operational tempo during multi-faceted threats. The outcomes will contribute to Israel's strategic resilience by ensuring Military Officers possess the nuanced leadership required for 21st-century urban security challenges.</w:t>
      </w:r>
    </w:p>
    <w:bookmarkEnd w:id="27"/>
    <w:bookmarkStart w:id="28" w:name="ethical-considerations"/>
    <w:p>
      <w:pPr>
        <w:pStyle w:val="Heading2"/>
      </w:pPr>
      <w:r>
        <w:t xml:space="preserve">7. Ethical Considerations</w:t>
      </w:r>
    </w:p>
    <w:p>
      <w:pPr>
        <w:pStyle w:val="FirstParagraph"/>
      </w:pPr>
      <w:r>
        <w:t xml:space="preserve">All research involving Military Officers will comply strictly with IDF ethics protocols and Israeli national security regulations. Participant anonymity will be guaranteed; no classified information will be accessed or reported. Data collection will occur with full informed consent, adhering to the principles of the Declaration of Helsinki as adapted for military contexts.</w:t>
      </w:r>
    </w:p>
    <w:bookmarkEnd w:id="28"/>
    <w:bookmarkStart w:id="29"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Finalization</w:t>
      </w:r>
    </w:p>
    <w:p>
      <w:pPr>
        <w:pStyle w:val="BodyText"/>
      </w:pPr>
      <w:r>
        <w:t xml:space="preserve">1-2</w:t>
      </w:r>
    </w:p>
    <w:p>
      <w:pPr>
        <w:pStyle w:val="BodyText"/>
      </w:pPr>
      <w:r>
        <w:t xml:space="preserve">Fully approved research protocol (IDF clearance)</w:t>
      </w:r>
    </w:p>
    <w:p>
      <w:pPr>
        <w:pStyle w:val="BodyText"/>
      </w:pPr>
      <w:r>
        <w:t xml:space="preserve">Phase 1: Qualitative Data Collection</w:t>
      </w:r>
    </w:p>
    <w:p>
      <w:pPr>
        <w:pStyle w:val="BodyText"/>
      </w:pPr>
      <w:r>
        <w:t xml:space="preserve">3-4</w:t>
      </w:r>
    </w:p>
    <w:p>
      <w:pPr>
        <w:pStyle w:val="BodyText"/>
      </w:pPr>
      <w:r>
        <w:t xml:space="preserve">Phase 2: Quantitative Development &amp; Validation</w:t>
      </w:r>
    </w:p>
    <w:p>
      <w:pPr>
        <w:pStyle w:val="BodyText"/>
      </w:pPr>
      <w:r>
        <w:t xml:space="preserve">Data Analysis &amp; Framework Drafting</w:t>
      </w:r>
    </w:p>
    <w:p>
      <w:pPr>
        <w:pStyle w:val="BodyText"/>
      </w:pPr>
      <w:r>
        <w:t xml:space="preserve">5-6</w:t>
      </w:r>
    </w:p>
    <w:p>
      <w:pPr>
        <w:pStyle w:val="BodyText"/>
      </w:pPr>
      <w:r>
        <w:t xml:space="preserve">Competency framework draft for stakeholder review</w:t>
      </w:r>
    </w:p>
    <w:p>
      <w:pPr>
        <w:pStyle w:val="BodyText"/>
      </w:pPr>
      <w:r>
        <w:t xml:space="preserve">Stakeholder Workshops &amp; Finalization</w:t>
      </w:r>
    </w:p>
    <w:p>
      <w:pPr>
        <w:pStyle w:val="BodyText"/>
      </w:pPr>
      <w:r>
        <w:t xml:space="preserve">7-8</w:t>
      </w:r>
    </w:p>
    <w:p>
      <w:pPr>
        <w:pStyle w:val="BodyText"/>
      </w:pPr>
      <w:r>
        <w:t xml:space="preserve">Publishable framework + curriculum blueprint</w:t>
      </w:r>
    </w:p>
    <w:bookmarkEnd w:id="29"/>
    <w:bookmarkStart w:id="30" w:name="X3750fed170772ad51e30b8bdb0979f877e24c48"/>
    <w:p>
      <w:pPr>
        <w:pStyle w:val="Heading2"/>
      </w:pPr>
      <w:r>
        <w:t xml:space="preserve">9. Conclusion: Strategic Imperative for Israel Tel Aviv</w:t>
      </w:r>
    </w:p>
    <w:p>
      <w:pPr>
        <w:pStyle w:val="FirstParagraph"/>
      </w:pPr>
      <w:r>
        <w:t xml:space="preserve">The security of Israel Tel Aviv is not merely a local concern—it is the bedrock of national stability, economic continuity, and international standing. Military Officers serving in this environment are frontline guardians against evolving threats that demand leadership beyond traditional military doctrine. This</w:t>
      </w:r>
      <w:r>
        <w:t xml:space="preserve"> </w:t>
      </w:r>
      <w:r>
        <w:rPr>
          <w:bCs/>
          <w:b/>
        </w:rPr>
        <w:t xml:space="preserve">Research Proposal</w:t>
      </w:r>
      <w:r>
        <w:t xml:space="preserve"> </w:t>
      </w:r>
      <w:r>
        <w:t xml:space="preserve">represents a necessary investment in human capital development at the precise intersection where Israel's urban future meets its security present. By centering Tel Aviv as the operational context, we move beyond generic models to build a truly adaptive force capable of protecting Israel's most vital city and setting a global standard for military leadership in complex urban landscapes. The success of this research will directly empower every</w:t>
      </w:r>
      <w:r>
        <w:t xml:space="preserve"> </w:t>
      </w:r>
      <w:r>
        <w:rPr>
          <w:iCs/>
          <w:i/>
        </w:rPr>
        <w:t xml:space="preserve">Military Officer</w:t>
      </w:r>
      <w:r>
        <w:t xml:space="preserve"> </w:t>
      </w:r>
      <w:r>
        <w:t xml:space="preserve">deployed across the streets, subways, and tech campuses of Israel Tel Aviv to lead with greater precision, empathy, and strategic foresight.</w:t>
      </w:r>
    </w:p>
    <w:bookmarkEnd w:id="30"/>
    <w:bookmarkStart w:id="31" w:name="references-illustrative"/>
    <w:p>
      <w:pPr>
        <w:pStyle w:val="Heading2"/>
      </w:pPr>
      <w:r>
        <w:t xml:space="preserve">10. References (Illustrative)</w:t>
      </w:r>
    </w:p>
    <w:p>
      <w:pPr>
        <w:numPr>
          <w:ilvl w:val="0"/>
          <w:numId w:val="1005"/>
        </w:numPr>
        <w:pStyle w:val="Compact"/>
      </w:pPr>
      <w:r>
        <w:t xml:space="preserve">Institute for National Security Studies (INSS). (2023). *Urban Security Challenges in Israel's Major Cities*. Tel Aviv: INSS Press.</w:t>
      </w:r>
    </w:p>
    <w:p>
      <w:pPr>
        <w:numPr>
          <w:ilvl w:val="0"/>
          <w:numId w:val="1005"/>
        </w:numPr>
        <w:pStyle w:val="Compact"/>
      </w:pPr>
      <w:r>
        <w:t xml:space="preserve">Kellerman, B. (2015). *Leadership in the Age of Urban Terrorism*. Oxford University Press.</w:t>
      </w:r>
    </w:p>
    <w:p>
      <w:pPr>
        <w:numPr>
          <w:ilvl w:val="0"/>
          <w:numId w:val="1005"/>
        </w:numPr>
        <w:pStyle w:val="Compact"/>
      </w:pPr>
      <w:r>
        <w:t xml:space="preserve">Rotem, M. (2018). "Adaptive Leadership in Israeli Counter-Terrorism." *Journal of Strategic Studies*, 41(3), 367-390.</w:t>
      </w:r>
    </w:p>
    <w:p>
      <w:pPr>
        <w:numPr>
          <w:ilvl w:val="0"/>
          <w:numId w:val="1005"/>
        </w:numPr>
        <w:pStyle w:val="Compact"/>
      </w:pPr>
      <w:r>
        <w:t xml:space="preserve">Israeli Ministry of Defense. (2022). *Annual Report on IDF Urban Operations*. Jerusalem: MoD Publications.</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for Military Officers in Urban Security Contexts - Tel Aviv, Israel</dc:title>
  <dc:creator/>
  <dc:language>en</dc:language>
  <cp:keywords/>
  <dcterms:created xsi:type="dcterms:W3CDTF">2026-07-23T18:06:45Z</dcterms:created>
  <dcterms:modified xsi:type="dcterms:W3CDTF">2026-07-23T18:06:45Z</dcterms:modified>
</cp:coreProperties>
</file>

<file path=docProps/custom.xml><?xml version="1.0" encoding="utf-8"?>
<Properties xmlns="http://schemas.openxmlformats.org/officeDocument/2006/custom-properties" xmlns:vt="http://schemas.openxmlformats.org/officeDocument/2006/docPropsVTypes"/>
</file>