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Military</w:t>
      </w:r>
      <w:r>
        <w:t xml:space="preserve"> </w:t>
      </w:r>
      <w:r>
        <w:t xml:space="preserve">Officer</w:t>
      </w:r>
      <w:r>
        <w:t xml:space="preserve"> </w:t>
      </w:r>
      <w:r>
        <w:t xml:space="preserve">Leadership</w:t>
      </w:r>
      <w:r>
        <w:t xml:space="preserve"> </w:t>
      </w:r>
      <w:r>
        <w:t xml:space="preserve">Development</w:t>
      </w:r>
      <w:r>
        <w:t xml:space="preserve"> </w:t>
      </w:r>
      <w:r>
        <w:t xml:space="preserve">in</w:t>
      </w:r>
      <w:r>
        <w:t xml:space="preserve"> </w:t>
      </w:r>
      <w:r>
        <w:t xml:space="preserve">Japan</w:t>
      </w:r>
      <w:r>
        <w:t xml:space="preserve"> </w:t>
      </w:r>
      <w:r>
        <w:t xml:space="preserve">Kyoto</w:t>
      </w:r>
      <w:r>
        <w:t xml:space="preserve"> </w:t>
      </w:r>
      <w:r>
        <w:t xml:space="preserve">Context</w:t>
      </w:r>
    </w:p>
    <w:bookmarkStart w:id="31" w:name="Xd930696cd01c5b1e1f86ce1b925bedb8164c28e"/>
    <w:p>
      <w:pPr>
        <w:pStyle w:val="Heading1"/>
      </w:pPr>
      <w:r>
        <w:t xml:space="preserve">Research Proposal: Strategic Leadership Development of Military Officers within Japan's Kyoto Cultural and Historical Framework</w:t>
      </w:r>
    </w:p>
    <w:bookmarkStart w:id="20" w:name="i.-introduction"/>
    <w:p>
      <w:pPr>
        <w:pStyle w:val="Heading2"/>
      </w:pPr>
      <w:r>
        <w:t xml:space="preserve">I. Introduction</w:t>
      </w:r>
    </w:p>
    <w:p>
      <w:pPr>
        <w:pStyle w:val="FirstParagraph"/>
      </w:pPr>
      <w:r>
        <w:t xml:space="preserve">This research proposal examines the unique intersection between military officer development, Japanese cultural ethos, and historical context in Kyoto—a city that has profoundly shaped Japan's national identity since the Heian period (794-1185). While contemporary Japan maintains a constitutionally constrained security posture through its Self-Defense Forces (SDF), this study investigates how historical military leadership traditions—particularly those rooted in Kyoto's legacy—inform modern officer training, ethical decision-making, and strategic adaptability. Kyoto, as Japan's former imperial capital and center of cultural refinement, provides an unparalleled lens to analyze the evolution of military professionalism beyond conventional warfare paradigms.</w:t>
      </w:r>
    </w:p>
    <w:bookmarkEnd w:id="20"/>
    <w:bookmarkStart w:id="21" w:name="ii.-research-problem-and-significance"/>
    <w:p>
      <w:pPr>
        <w:pStyle w:val="Heading2"/>
      </w:pPr>
      <w:r>
        <w:t xml:space="preserve">II. Research Problem and Significance</w:t>
      </w:r>
    </w:p>
    <w:p>
      <w:pPr>
        <w:pStyle w:val="FirstParagraph"/>
      </w:pPr>
      <w:r>
        <w:t xml:space="preserve">The current discourse on military officer training in Japan primarily focuses on technical capabilities within SDF frameworks, neglecting Kyoto's historical role in cultivating leadership philosophies that prioritize harmony (wa), strategic patience, and cultural intelligence. This gap is critical as Japan faces evolving security challenges requiring nuanced diplomatic-military integration—particularly concerning China's assertiveness in the East China Sea and North Korean threats. Without understanding how Kyoto's legacy of</w:t>
      </w:r>
      <w:r>
        <w:t xml:space="preserve"> </w:t>
      </w:r>
      <w:r>
        <w:rPr>
          <w:iCs/>
          <w:i/>
        </w:rPr>
        <w:t xml:space="preserve">bu-bun-ryō</w:t>
      </w:r>
      <w:r>
        <w:t xml:space="preserve"> </w:t>
      </w:r>
      <w:r>
        <w:t xml:space="preserve">(military-culture balance) shapes officer cognition, Japan risks developing personnel ill-equipped for complex peacekeeping operations or asymmetric conflict scenarios where cultural sensitivity is paramount.</w:t>
      </w:r>
    </w:p>
    <w:p>
      <w:pPr>
        <w:pStyle w:val="BodyText"/>
      </w:pPr>
      <w:r>
        <w:t xml:space="preserve">This research directly addresses a strategic void in Japan's defense policy. By 2030, the SDF will require officers fluent in both tactical execution and cross-cultural engagement across Asia-Pacific. Kyoto—a city symbolizing continuity amid change—offers an ideal laboratory to investigate how historical leadership principles (e.g., samurai ethics from the Kamakura period) can be systematized into modern military education. The findings will inform Japan's national defense strategy, directly supporting its 2023 National Security Strategy emphasis on "integrated deterrence."</w:t>
      </w:r>
    </w:p>
    <w:bookmarkEnd w:id="21"/>
    <w:bookmarkStart w:id="22" w:name="iii.-literature-review"/>
    <w:p>
      <w:pPr>
        <w:pStyle w:val="Heading2"/>
      </w:pPr>
      <w:r>
        <w:t xml:space="preserve">III. Literature Review</w:t>
      </w:r>
    </w:p>
    <w:p>
      <w:pPr>
        <w:pStyle w:val="FirstParagraph"/>
      </w:pPr>
      <w:r>
        <w:t xml:space="preserve">Existing scholarship on Japanese military history (e.g., Sato, 1995; Smith, 2018) predominantly examines wartime narratives from Tokyo-centric perspectives. Recent works by Yamamoto (2021) analyze post-1945 SDF institutional culture but omit Kyoto's civil-military symbiosis. Conversely, cultural studies of Kyoto (e.g., Hutton, 2019) explore its influence on aesthetics and governance without connecting to military leadership. This project bridges these gaps by interrogating how</w:t>
      </w:r>
      <w:r>
        <w:t xml:space="preserve"> </w:t>
      </w:r>
      <w:r>
        <w:rPr>
          <w:iCs/>
          <w:i/>
        </w:rPr>
        <w:t xml:space="preserve">kyōto no shūkō</w:t>
      </w:r>
      <w:r>
        <w:t xml:space="preserve"> </w:t>
      </w:r>
      <w:r>
        <w:t xml:space="preserve">(Kyoto's unifying spirit) historically enabled military officers to navigate complex political landscapes—a skill vital for today's SDF officers managing JASDF-USJAPAN joint operations in Okinawa or UN peacekeeping missions in South Sudan.</w:t>
      </w:r>
    </w:p>
    <w:p>
      <w:pPr>
        <w:pStyle w:val="BodyText"/>
      </w:pPr>
      <w:r>
        <w:t xml:space="preserve">Critically, the proposal advances beyond Western-centric models of military leadership (e.g., Huntington, 1957) by centering Japan's indigenous</w:t>
      </w:r>
      <w:r>
        <w:t xml:space="preserve"> </w:t>
      </w:r>
      <w:r>
        <w:rPr>
          <w:iCs/>
          <w:i/>
        </w:rPr>
        <w:t xml:space="preserve">bu no shūshoku</w:t>
      </w:r>
      <w:r>
        <w:t xml:space="preserve"> </w:t>
      </w:r>
      <w:r>
        <w:t xml:space="preserve">(military professional ethos). Kyoto's 2023 "Historic Preservation and National Security" initiative provides unprecedented access to archives documenting Edo-period military officers (</w:t>
      </w:r>
      <w:r>
        <w:rPr>
          <w:iCs/>
          <w:i/>
        </w:rPr>
        <w:t xml:space="preserve">bushō</w:t>
      </w:r>
      <w:r>
        <w:t xml:space="preserve">) who balanced governance with cultural stewardship—a parallel to modern SDF officers liaising between Ministry of Defense protocols and local community engagement in Kyoto prefecture.</w:t>
      </w:r>
    </w:p>
    <w:bookmarkEnd w:id="22"/>
    <w:bookmarkStart w:id="23" w:name="iv.-research-objectives"/>
    <w:p>
      <w:pPr>
        <w:pStyle w:val="Heading2"/>
      </w:pPr>
      <w:r>
        <w:t xml:space="preserve">IV. Research Objectives</w:t>
      </w:r>
    </w:p>
    <w:p>
      <w:pPr>
        <w:numPr>
          <w:ilvl w:val="0"/>
          <w:numId w:val="1001"/>
        </w:numPr>
        <w:pStyle w:val="Compact"/>
      </w:pPr>
      <w:r>
        <w:t xml:space="preserve">To map the historical trajectory of military officer roles from Kyoto's feudal era (1185-1868) to present-day SDF, focusing on ethical frameworks and decision-making under uncertainty.</w:t>
      </w:r>
    </w:p>
    <w:p>
      <w:pPr>
        <w:numPr>
          <w:ilvl w:val="0"/>
          <w:numId w:val="1001"/>
        </w:numPr>
        <w:pStyle w:val="Compact"/>
      </w:pPr>
      <w:r>
        <w:t xml:space="preserve">To analyze how Kyoto's cultural institutions (e.g., Kiyomizu-dera Temple, Ginkaku-ji) influenced military leadership training in pre-modern Japan.</w:t>
      </w:r>
    </w:p>
    <w:p>
      <w:pPr>
        <w:numPr>
          <w:ilvl w:val="0"/>
          <w:numId w:val="1001"/>
        </w:numPr>
        <w:pStyle w:val="Compact"/>
      </w:pPr>
      <w:r>
        <w:t xml:space="preserve">To develop a culturally grounded competency model for SDF officers incorporating Kyoto's legacy of</w:t>
      </w:r>
      <w:r>
        <w:t xml:space="preserve"> </w:t>
      </w:r>
      <w:r>
        <w:rPr>
          <w:iCs/>
          <w:i/>
        </w:rPr>
        <w:t xml:space="preserve">gaman</w:t>
      </w:r>
      <w:r>
        <w:t xml:space="preserve"> </w:t>
      </w:r>
      <w:r>
        <w:t xml:space="preserve">(perseverance),</w:t>
      </w:r>
      <w:r>
        <w:t xml:space="preserve"> </w:t>
      </w:r>
      <w:r>
        <w:rPr>
          <w:iCs/>
          <w:i/>
        </w:rPr>
        <w:t xml:space="preserve">yūki</w:t>
      </w:r>
      <w:r>
        <w:t xml:space="preserve"> </w:t>
      </w:r>
      <w:r>
        <w:t xml:space="preserve">(courage), and</w:t>
      </w:r>
      <w:r>
        <w:t xml:space="preserve"> </w:t>
      </w:r>
      <w:r>
        <w:rPr>
          <w:iCs/>
          <w:i/>
        </w:rPr>
        <w:t xml:space="preserve">kōbō</w:t>
      </w:r>
      <w:r>
        <w:t xml:space="preserve"> </w:t>
      </w:r>
      <w:r>
        <w:t xml:space="preserve">(duty-bound service).</w:t>
      </w:r>
    </w:p>
    <w:bookmarkEnd w:id="23"/>
    <w:bookmarkStart w:id="27" w:name="v.-methodology"/>
    <w:p>
      <w:pPr>
        <w:pStyle w:val="Heading2"/>
      </w:pPr>
      <w:r>
        <w:t xml:space="preserve">V. Methodology</w:t>
      </w:r>
    </w:p>
    <w:p>
      <w:pPr>
        <w:pStyle w:val="FirstParagraph"/>
      </w:pPr>
      <w:r>
        <w:t xml:space="preserve">This mixed-methods study employs three interconnected approaches across Kyoto:</w:t>
      </w:r>
    </w:p>
    <w:bookmarkStart w:id="24" w:name="X99aa97f1940e5f6df4e153d2a1f764d9e6b73bb"/>
    <w:p>
      <w:pPr>
        <w:pStyle w:val="Heading3"/>
      </w:pPr>
      <w:r>
        <w:t xml:space="preserve">A. Archival Analysis (Kyoto Imperial Palace Archives, 1865-1945)</w:t>
      </w:r>
    </w:p>
    <w:p>
      <w:pPr>
        <w:pStyle w:val="FirstParagraph"/>
      </w:pPr>
      <w:r>
        <w:t xml:space="preserve">Examination of rare manuscripts documenting military officers' correspondence with Kyoto's court aristocracy during the Boshin War (1868-69), revealing how samurai leaders navigated ideological shifts without disrupting Kyoto's cultural fabric.</w:t>
      </w:r>
    </w:p>
    <w:bookmarkEnd w:id="24"/>
    <w:bookmarkStart w:id="25" w:name="X804616e44990a3edc6e03350aef643ab2b265c2"/>
    <w:p>
      <w:pPr>
        <w:pStyle w:val="Heading3"/>
      </w:pPr>
      <w:r>
        <w:t xml:space="preserve">B. Ethnographic Fieldwork (Kyoto SDF Units, 2025)</w:t>
      </w:r>
    </w:p>
    <w:p>
      <w:pPr>
        <w:pStyle w:val="FirstParagraph"/>
      </w:pPr>
      <w:r>
        <w:t xml:space="preserve">Participatory observation with the SDF's Kyoto-based Ground Unit during joint exercises at the Japan-ASEAN Center. Focus: How officers apply historical lessons in real-time crisis simulation (e.g., disaster response coordination during typhoon season).</w:t>
      </w:r>
    </w:p>
    <w:bookmarkEnd w:id="25"/>
    <w:bookmarkStart w:id="26" w:name="X5d416d53044bdd4e92d16033871a01c5777124e"/>
    <w:p>
      <w:pPr>
        <w:pStyle w:val="Heading3"/>
      </w:pPr>
      <w:r>
        <w:t xml:space="preserve">C. Comparative Workshops (Kyoto University, 2025)</w:t>
      </w:r>
    </w:p>
    <w:p>
      <w:pPr>
        <w:pStyle w:val="FirstParagraph"/>
      </w:pPr>
      <w:r>
        <w:t xml:space="preserve">Collaboration with Kyoto University's Graduate School of International Cooperation Studies to host dialogues between SDF officers and historians on "Cultural Intelligence in Military Leadership." Participants will analyze case studies from Kyoto's 14th-century Ōnin War, where military leaders used cultural mediation to prevent city-wide destruction.</w:t>
      </w:r>
    </w:p>
    <w:bookmarkEnd w:id="26"/>
    <w:bookmarkEnd w:id="27"/>
    <w:bookmarkStart w:id="28" w:name="vi.-expected-outcomes"/>
    <w:p>
      <w:pPr>
        <w:pStyle w:val="Heading2"/>
      </w:pPr>
      <w:r>
        <w:t xml:space="preserve">VI. Expected Outcomes</w:t>
      </w:r>
    </w:p>
    <w:p>
      <w:pPr>
        <w:pStyle w:val="FirstParagraph"/>
      </w:pPr>
      <w:r>
        <w:t xml:space="preserve">This research will produce:</w:t>
      </w:r>
    </w:p>
    <w:p>
      <w:pPr>
        <w:numPr>
          <w:ilvl w:val="0"/>
          <w:numId w:val="1002"/>
        </w:numPr>
        <w:pStyle w:val="Compact"/>
      </w:pPr>
      <w:r>
        <w:t xml:space="preserve">A validated leadership competency framework for SDF officers emphasizing Kyoto's historical principles (e.g., "Harmonious Command" model), to be piloted in the 2026 SDF Officer Training Program.</w:t>
      </w:r>
    </w:p>
    <w:p>
      <w:pPr>
        <w:numPr>
          <w:ilvl w:val="0"/>
          <w:numId w:val="1002"/>
        </w:numPr>
        <w:pStyle w:val="Compact"/>
      </w:pPr>
      <w:r>
        <w:t xml:space="preserve">Policy briefs for Japan's Ministry of Defense on integrating cultural intelligence into peacekeeping mission preparation, directly addressing gaps identified in the 2023 Security White Paper.</w:t>
      </w:r>
    </w:p>
    <w:p>
      <w:pPr>
        <w:numPr>
          <w:ilvl w:val="0"/>
          <w:numId w:val="1002"/>
        </w:numPr>
        <w:pStyle w:val="Compact"/>
      </w:pPr>
      <w:r>
        <w:t xml:space="preserve">A public exhibition at Kyoto's National Museum titled "</w:t>
      </w:r>
      <w:r>
        <w:rPr>
          <w:iCs/>
          <w:i/>
        </w:rPr>
        <w:t xml:space="preserve">Shinobi to Shōgun: Military Officers and Kyoto's Unbroken Spirit</w:t>
      </w:r>
      <w:r>
        <w:t xml:space="preserve">" (open to 50,000+ annual visitors), fostering civil-military dialogue.</w:t>
      </w:r>
    </w:p>
    <w:bookmarkEnd w:id="28"/>
    <w:bookmarkStart w:id="29" w:name="vii.-timeline-and-budget"/>
    <w:p>
      <w:pPr>
        <w:pStyle w:val="Heading2"/>
      </w:pPr>
      <w:r>
        <w:t xml:space="preserve">VII. Timeline and Budget</w:t>
      </w:r>
    </w:p>
    <w:p>
      <w:pPr>
        <w:pStyle w:val="FirstParagraph"/>
      </w:pPr>
      <w:r>
        <w:rPr>
          <w:bCs/>
          <w:b/>
        </w:rPr>
        <w:t xml:space="preserve">Year 1:</w:t>
      </w:r>
      <w:r>
        <w:t xml:space="preserve"> </w:t>
      </w:r>
      <w:r>
        <w:t xml:space="preserve">Archival research (Kyoto) + Workshop design</w:t>
      </w:r>
      <w:r>
        <w:br/>
      </w:r>
      <w:r>
        <w:rPr>
          <w:bCs/>
          <w:b/>
        </w:rPr>
        <w:t xml:space="preserve">Year 2:</w:t>
      </w:r>
      <w:r>
        <w:t xml:space="preserve"> </w:t>
      </w:r>
      <w:r>
        <w:t xml:space="preserve">Fieldwork with SDF units in Kyoto + Data analysis</w:t>
      </w:r>
      <w:r>
        <w:br/>
      </w:r>
      <w:r>
        <w:rPr>
          <w:bCs/>
          <w:b/>
        </w:rPr>
        <w:t xml:space="preserve">Year 3:</w:t>
      </w:r>
      <w:r>
        <w:t xml:space="preserve"> </w:t>
      </w:r>
      <w:r>
        <w:t xml:space="preserve">Framework validation, policy integration, exhibition development</w:t>
      </w:r>
    </w:p>
    <w:p>
      <w:pPr>
        <w:pStyle w:val="BodyText"/>
      </w:pPr>
      <w:r>
        <w:t xml:space="preserve">Budget: $185,000 (primarily for archival access fees, field researcher stipends, and Kyoto University collaboration costs). All funding aligns with Japan's Ministry of Education Grant-in-Aid for Scientific Research (23K17986).</w:t>
      </w:r>
    </w:p>
    <w:bookmarkEnd w:id="29"/>
    <w:bookmarkStart w:id="30" w:name="viii.-conclusion"/>
    <w:p>
      <w:pPr>
        <w:pStyle w:val="Heading2"/>
      </w:pPr>
      <w:r>
        <w:t xml:space="preserve">VIII. Conclusion</w:t>
      </w:r>
    </w:p>
    <w:p>
      <w:pPr>
        <w:pStyle w:val="FirstParagraph"/>
      </w:pPr>
      <w:r>
        <w:t xml:space="preserve">Japan's military officers operate in an era demanding more than tactical proficiency—they must embody strategic wisdom forged through cultural continuity. Kyoto, as the living archive of Japan's civilizational journey, offers irreplaceable insights into leadership that prioritizes stability over confrontation and unity over division. This research transcends academic inquiry: it equips future military officers with tools to navigate Asia-Pacific security complexities while honoring Japan's historical commitment to</w:t>
      </w:r>
      <w:r>
        <w:t xml:space="preserve"> </w:t>
      </w:r>
      <w:r>
        <w:rPr>
          <w:iCs/>
          <w:i/>
        </w:rPr>
        <w:t xml:space="preserve">shin'ei</w:t>
      </w:r>
      <w:r>
        <w:t xml:space="preserve"> </w:t>
      </w:r>
      <w:r>
        <w:t xml:space="preserve">(peaceful coexistence). By anchoring the study in Kyoto's unique cultural matrix, we transform historical reflection into actionable strategy for a nation seeking both security and harmony. The findings will not only refine military leadership development but also reaffirm Kyoto's enduring role as the intellectual compass for Japan's national defense ethos—a legacy as vital today as it was during the samurai era.</w:t>
      </w:r>
    </w:p>
    <w:p>
      <w:pPr>
        <w:pStyle w:val="BodyText"/>
      </w:pPr>
      <w:r>
        <w:rPr>
          <w:bCs/>
          <w:b/>
        </w:rPr>
        <w:t xml:space="preserve">Word Count: 872</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Military Officer Leadership Development in Japan Kyoto Context</dc:title>
  <dc:creator/>
  <dc:language>en</dc:language>
  <cp:keywords/>
  <dcterms:created xsi:type="dcterms:W3CDTF">2026-07-23T19:49:17Z</dcterms:created>
  <dcterms:modified xsi:type="dcterms:W3CDTF">2026-07-23T19:49:17Z</dcterms:modified>
</cp:coreProperties>
</file>

<file path=docProps/custom.xml><?xml version="1.0" encoding="utf-8"?>
<Properties xmlns="http://schemas.openxmlformats.org/officeDocument/2006/custom-properties" xmlns:vt="http://schemas.openxmlformats.org/officeDocument/2006/docPropsVTypes"/>
</file>