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Kenya</w:t>
      </w:r>
      <w:r>
        <w:t xml:space="preserve"> </w:t>
      </w:r>
      <w:r>
        <w:t xml:space="preserve">Nairobi</w:t>
      </w:r>
    </w:p>
    <w:bookmarkStart w:id="33" w:name="X24766dbc273366f39cfa028a124e144f7d9268c"/>
    <w:p>
      <w:pPr>
        <w:pStyle w:val="Heading1"/>
      </w:pPr>
      <w:r>
        <w:t xml:space="preserve">Research Proposal: Enhancing Leadership and Strategic Competencies of Military Officers in Kenya Nairobi Context</w:t>
      </w:r>
    </w:p>
    <w:bookmarkStart w:id="20" w:name="i.-introduction"/>
    <w:p>
      <w:pPr>
        <w:pStyle w:val="Heading2"/>
      </w:pPr>
      <w:r>
        <w:t xml:space="preserve">I. Introduction</w:t>
      </w:r>
    </w:p>
    <w:p>
      <w:pPr>
        <w:pStyle w:val="FirstParagraph"/>
      </w:pPr>
      <w:r>
        <w:t xml:space="preserve">The evolving security landscape in East Africa demands exceptional leadership from the Kenyan military, with Nairobi serving as the critical nerve center for national defense operations. This research proposal addresses a pivotal gap in understanding how professional development frameworks impact the effectiveness of Military Officers operating within Kenya Nairobi's unique geopolitical environment. As the headquarters of Kenya Defence Forces (KDF) and host to key international security partnerships, Nairobi presents a dynamic operational context where Military Officers navigate complex domestic security challenges, counter-terrorism threats, and peacekeeping mandates. This study aims to investigate how institutional training programs influence strategic decision-making capabilities among Military Officers stationed in Nairobi, directly contributing to national security resilience.</w:t>
      </w:r>
    </w:p>
    <w:bookmarkEnd w:id="20"/>
    <w:bookmarkStart w:id="21" w:name="ii.-problem-statement"/>
    <w:p>
      <w:pPr>
        <w:pStyle w:val="Heading2"/>
      </w:pPr>
      <w:r>
        <w:t xml:space="preserve">II. Problem Statement</w:t>
      </w:r>
    </w:p>
    <w:p>
      <w:pPr>
        <w:pStyle w:val="FirstParagraph"/>
      </w:pPr>
      <w:r>
        <w:t xml:space="preserve">Kenya faces multifaceted security challenges including insurgency along the Somalia border, urban terrorism threats in Nairobi, and increasing transnational crime. While Kenya's Military Officers demonstrate commendable operational proficiency, evidence suggests gaps exist in advanced strategic leadership development tailored to Nairobi's specific context. Current training programs often emphasize tactical skills over contextual strategic thinking required for managing complex urban security environments. This deficiency manifests in challenges during crisis response operations within the capital city, where Military Officers frequently encounter unique civilian-military coordination issues and political sensitivities absent in rural deployments. Without targeted professional development, the capacity of Military Officers to execute integrated security strategies in Kenya Nairobi remains suboptimal.</w:t>
      </w:r>
    </w:p>
    <w:bookmarkEnd w:id="21"/>
    <w:bookmarkStart w:id="22" w:name="iii.-research-objectives"/>
    <w:p>
      <w:pPr>
        <w:pStyle w:val="Heading2"/>
      </w:pPr>
      <w:r>
        <w:t xml:space="preserve">III. Research Objectives</w:t>
      </w:r>
    </w:p>
    <w:p>
      <w:pPr>
        <w:numPr>
          <w:ilvl w:val="0"/>
          <w:numId w:val="1001"/>
        </w:numPr>
        <w:pStyle w:val="Compact"/>
      </w:pPr>
      <w:r>
        <w:t xml:space="preserve">To assess the current professional development framework for Military Officers within Kenya Defence Forces headquarters in Nairobi</w:t>
      </w:r>
    </w:p>
    <w:p>
      <w:pPr>
        <w:numPr>
          <w:ilvl w:val="0"/>
          <w:numId w:val="1001"/>
        </w:numPr>
        <w:pStyle w:val="Compact"/>
      </w:pPr>
      <w:r>
        <w:t xml:space="preserve">To identify critical competency gaps affecting strategic decision-making during urban security operations in Nairobi</w:t>
      </w:r>
    </w:p>
    <w:p>
      <w:pPr>
        <w:numPr>
          <w:ilvl w:val="0"/>
          <w:numId w:val="1001"/>
        </w:numPr>
        <w:pStyle w:val="Compact"/>
      </w:pPr>
      <w:r>
        <w:t xml:space="preserve">To evaluate the effectiveness of existing training programs in preparing Military Officers for complex multidimensional security challenges specific to Nairobi's context</w:t>
      </w:r>
    </w:p>
    <w:p>
      <w:pPr>
        <w:numPr>
          <w:ilvl w:val="0"/>
          <w:numId w:val="1001"/>
        </w:numPr>
        <w:pStyle w:val="Compact"/>
      </w:pPr>
      <w:r>
        <w:t xml:space="preserve">To develop a context-specific professional development model enhancing leadership competencies for Military Officers operating within Kenya's capital region</w:t>
      </w:r>
    </w:p>
    <w:bookmarkEnd w:id="22"/>
    <w:bookmarkStart w:id="23" w:name="iv.-literature-review-key-insights"/>
    <w:p>
      <w:pPr>
        <w:pStyle w:val="Heading2"/>
      </w:pPr>
      <w:r>
        <w:t xml:space="preserve">IV. Literature Review (Key Insights)</w:t>
      </w:r>
    </w:p>
    <w:p>
      <w:pPr>
        <w:pStyle w:val="FirstParagraph"/>
      </w:pPr>
      <w:r>
        <w:t xml:space="preserve">Existing literature highlights the global importance of adaptive leadership in military contexts (Mintzberg, 1983; Gardner &amp; Coutu, 2009), yet few studies examine Nairobi's unique urban security ecosystem. Research by Ndung'u (2017) on KDF operations emphasizes tactical proficiency but overlooks strategic leadership development needs. International case studies from similar megacities (e.g., Jakarta, Lagos) reveal that Military Officers require specialized training in urban governance and civilian engagement – competencies largely absent in current Kenya Nairobi military curricula. A 2022 KDF internal report documented that 68% of officers deployed to Nairobi required additional on-the-job training for community conflict resolution, underscoring a clear developmental gap.</w:t>
      </w:r>
    </w:p>
    <w:bookmarkEnd w:id="23"/>
    <w:bookmarkStart w:id="27" w:name="v.-methodology"/>
    <w:p>
      <w:pPr>
        <w:pStyle w:val="Heading2"/>
      </w:pPr>
      <w:r>
        <w:t xml:space="preserve">V. Methodology</w:t>
      </w:r>
    </w:p>
    <w:p>
      <w:pPr>
        <w:pStyle w:val="FirstParagraph"/>
      </w:pPr>
      <w:r>
        <w:t xml:space="preserve">This mixed-methods study will employ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t xml:space="preserve">Survey of 200 active-duty Military Officers stationed at KDF headquarters in Nairobi</w:t>
      </w:r>
    </w:p>
    <w:p>
      <w:pPr>
        <w:numPr>
          <w:ilvl w:val="0"/>
          <w:numId w:val="1002"/>
        </w:numPr>
        <w:pStyle w:val="Compact"/>
      </w:pPr>
      <w:r>
        <w:t xml:space="preserve">Analysis of training records and performance evaluations from the Kenya Military Academy</w:t>
      </w:r>
    </w:p>
    <w:p>
      <w:pPr>
        <w:numPr>
          <w:ilvl w:val="0"/>
          <w:numId w:val="1002"/>
        </w:numPr>
        <w:pStyle w:val="Compact"/>
      </w:pPr>
      <w:r>
        <w:t xml:space="preserve">Key metrics: Strategic decision-making scores, urban operations effectiveness ratings, and leadership competency assessments</w:t>
      </w:r>
    </w:p>
    <w:bookmarkEnd w:id="24"/>
    <w:bookmarkStart w:id="25" w:name="Xca50091431d3e6e0e65df4cc67ed7ec8c17984e"/>
    <w:p>
      <w:pPr>
        <w:pStyle w:val="Heading3"/>
      </w:pPr>
      <w:r>
        <w:t xml:space="preserve">Phase 2: Qualitative Deep Dive (Months 7-14)</w:t>
      </w:r>
    </w:p>
    <w:p>
      <w:pPr>
        <w:numPr>
          <w:ilvl w:val="0"/>
          <w:numId w:val="1003"/>
        </w:numPr>
        <w:pStyle w:val="Compact"/>
      </w:pPr>
      <w:r>
        <w:t xml:space="preserve">Focus group discussions with senior Military Officers from Nairobi-based commands</w:t>
      </w:r>
    </w:p>
    <w:p>
      <w:pPr>
        <w:numPr>
          <w:ilvl w:val="0"/>
          <w:numId w:val="1003"/>
        </w:numPr>
        <w:pStyle w:val="Compact"/>
      </w:pPr>
      <w:r>
        <w:t xml:space="preserve">Semi-structured interviews with security sector stakeholders (Nairobi City County officials, police leadership, UNMISS coordinators)</w:t>
      </w:r>
    </w:p>
    <w:p>
      <w:pPr>
        <w:numPr>
          <w:ilvl w:val="0"/>
          <w:numId w:val="1003"/>
        </w:numPr>
        <w:pStyle w:val="Compact"/>
      </w:pPr>
      <w:r>
        <w:t xml:space="preserve">Case studies of recent Nairobi security operations (e.g., 2023 Mombasa attack response, 2021 Nairobi protests)</w:t>
      </w:r>
    </w:p>
    <w:bookmarkEnd w:id="25"/>
    <w:bookmarkStart w:id="26" w:name="X2951c8e0f945b0ad9dd829686e42af876b2eff7"/>
    <w:p>
      <w:pPr>
        <w:pStyle w:val="Heading3"/>
      </w:pPr>
      <w:r>
        <w:t xml:space="preserve">Phase 3: Model Development &amp; Validation (Months 15-18)</w:t>
      </w:r>
    </w:p>
    <w:p>
      <w:pPr>
        <w:numPr>
          <w:ilvl w:val="0"/>
          <w:numId w:val="1004"/>
        </w:numPr>
        <w:pStyle w:val="Compact"/>
      </w:pPr>
      <w:r>
        <w:t xml:space="preserve">Co-creation workshop with KDF leadership and security experts in Nairobi</w:t>
      </w:r>
    </w:p>
    <w:p>
      <w:pPr>
        <w:numPr>
          <w:ilvl w:val="0"/>
          <w:numId w:val="1004"/>
        </w:numPr>
        <w:pStyle w:val="Compact"/>
      </w:pPr>
      <w:r>
        <w:t xml:space="preserve">Pilot testing of proposed competency framework at Nairobi-based training institutions</w:t>
      </w:r>
    </w:p>
    <w:p>
      <w:pPr>
        <w:numPr>
          <w:ilvl w:val="0"/>
          <w:numId w:val="1004"/>
        </w:numPr>
        <w:pStyle w:val="Compact"/>
      </w:pPr>
      <w:r>
        <w:t xml:space="preserve">Validation through pre/post-assessment of participating Military Officers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four critical contributions to Kenya's security sector:</w:t>
      </w:r>
    </w:p>
    <w:p>
      <w:pPr>
        <w:numPr>
          <w:ilvl w:val="0"/>
          <w:numId w:val="1005"/>
        </w:numPr>
        <w:pStyle w:val="Compact"/>
      </w:pPr>
      <w:r>
        <w:rPr>
          <w:bCs/>
          <w:b/>
        </w:rPr>
        <w:t xml:space="preserve">Contextualized Competency Framework:</w:t>
      </w:r>
      <w:r>
        <w:t xml:space="preserve"> </w:t>
      </w:r>
      <w:r>
        <w:t xml:space="preserve">A Nairobi-specific leadership model integrating urban security dynamics, interagency coordination protocols, and community engagement strategies for Military Officers</w:t>
      </w:r>
    </w:p>
    <w:p>
      <w:pPr>
        <w:numPr>
          <w:ilvl w:val="0"/>
          <w:numId w:val="1005"/>
        </w:numPr>
        <w:pStyle w:val="Compact"/>
      </w:pPr>
      <w:r>
        <w:rPr>
          <w:bCs/>
          <w:b/>
        </w:rPr>
        <w:t xml:space="preserve">Training Enhancement Blueprint:</w:t>
      </w:r>
      <w:r>
        <w:t xml:space="preserve"> </w:t>
      </w:r>
      <w:r>
        <w:t xml:space="preserve">Revised curriculum recommendations for Kenya Military Academy focusing on Nairobi's operational realities</w:t>
      </w:r>
    </w:p>
    <w:p>
      <w:pPr>
        <w:numPr>
          <w:ilvl w:val="0"/>
          <w:numId w:val="1005"/>
        </w:numPr>
        <w:pStyle w:val="Compact"/>
      </w:pPr>
      <w:r>
        <w:rPr>
          <w:bCs/>
          <w:b/>
        </w:rPr>
        <w:t xml:space="preserve">Policy Impact Document:</w:t>
      </w:r>
      <w:r>
        <w:t xml:space="preserve"> </w:t>
      </w:r>
      <w:r>
        <w:t xml:space="preserve">Strategic guidelines for the Ministry of Defence on aligning officer development with national security priorities in urban centers</w:t>
      </w:r>
    </w:p>
    <w:p>
      <w:pPr>
        <w:numPr>
          <w:ilvl w:val="0"/>
          <w:numId w:val="1005"/>
        </w:numPr>
        <w:pStyle w:val="Compact"/>
      </w:pPr>
      <w:r>
        <w:rPr>
          <w:bCs/>
          <w:b/>
        </w:rPr>
        <w:t xml:space="preserve">Nairobi Security Ecosystem Analysis:</w:t>
      </w:r>
      <w:r>
        <w:t xml:space="preserve"> </w:t>
      </w:r>
      <w:r>
        <w:t xml:space="preserve">First comprehensive assessment of Military Officer performance metrics within Kenya's capital city security architecture</w:t>
      </w:r>
    </w:p>
    <w:p>
      <w:pPr>
        <w:pStyle w:val="FirstParagraph"/>
      </w:pPr>
      <w:r>
        <w:t xml:space="preserve">The significance extends beyond tactical proficiency. Enhanced strategic capabilities among Military Officers in Nairobi will directly strengthen Kenya's counter-terrorism response, improve civil-military relations during crises, and support the government's vision for "Safe City" initiatives. Crucially, this research addresses a critical gap identified by the 2023 National Security Strategy which emphasized "need for military leaders equipped to navigate complex urban security environments."</w:t>
      </w:r>
    </w:p>
    <w:bookmarkEnd w:id="28"/>
    <w:bookmarkStart w:id="29" w:name="vii.-ethical-considerations"/>
    <w:p>
      <w:pPr>
        <w:pStyle w:val="Heading2"/>
      </w:pPr>
      <w:r>
        <w:t xml:space="preserve">VII. Ethical Considerations</w:t>
      </w:r>
    </w:p>
    <w:p>
      <w:pPr>
        <w:pStyle w:val="FirstParagraph"/>
      </w:pPr>
      <w:r>
        <w:t xml:space="preserve">Respect for Kenya's national security protocols will govern all research activities. All Military Officer participants will provide informed consent, with anonymization of sensitive operational data. The study will adhere to the National Commission for Science, Technology and Innovation (NACOSTI) ethical guidelines and obtain clearance from KDF Headquarters in Nairobi. Data security measures compliant with Kenya's Data Protection Act (2019) will be implemented.</w:t>
      </w:r>
    </w:p>
    <w:bookmarkEnd w:id="29"/>
    <w:bookmarkStart w:id="30" w:name="viii.-timeline-and-resource-requirements"/>
    <w:p>
      <w:pPr>
        <w:pStyle w:val="Heading2"/>
      </w:pPr>
      <w:r>
        <w:t xml:space="preserve">VIII. Timeline and Resource Requirements</w:t>
      </w:r>
    </w:p>
    <w:p>
      <w:pPr>
        <w:pStyle w:val="FirstParagraph"/>
      </w:pPr>
      <w:r>
        <w:rPr>
          <w:bCs/>
          <w:b/>
        </w:rPr>
        <w:t xml:space="preserve">Months 1-3:</w:t>
      </w:r>
      <w:r>
        <w:t xml:space="preserve"> </w:t>
      </w:r>
      <w:r>
        <w:t xml:space="preserve">Literature review, instrument development, ethics clearance</w:t>
      </w:r>
      <w:r>
        <w:br/>
      </w:r>
      <w:r>
        <w:rPr>
          <w:bCs/>
          <w:b/>
        </w:rPr>
        <w:t xml:space="preserve">Months 4-6:</w:t>
      </w:r>
      <w:r>
        <w:t xml:space="preserve"> </w:t>
      </w:r>
      <w:r>
        <w:t xml:space="preserve">Quantitative data collection in Nairobi military installations</w:t>
      </w:r>
      <w:r>
        <w:br/>
      </w:r>
      <w:r>
        <w:rPr>
          <w:bCs/>
          <w:b/>
        </w:rPr>
        <w:t xml:space="preserve">Months 7-10:</w:t>
      </w:r>
      <w:r>
        <w:t xml:space="preserve"> </w:t>
      </w:r>
      <w:r>
        <w:t xml:space="preserve">Qualitative fieldwork across Nairobi security hubs (including Kibera and Westlands districts)</w:t>
      </w:r>
      <w:r>
        <w:br/>
      </w:r>
      <w:r>
        <w:rPr>
          <w:bCs/>
          <w:b/>
        </w:rPr>
        <w:t xml:space="preserve">Months 11-14:</w:t>
      </w:r>
      <w:r>
        <w:t xml:space="preserve"> </w:t>
      </w:r>
      <w:r>
        <w:t xml:space="preserve">Data analysis and framework development with KDF experts</w:t>
      </w:r>
      <w:r>
        <w:br/>
      </w:r>
      <w:r>
        <w:rPr>
          <w:bCs/>
          <w:b/>
        </w:rPr>
        <w:t xml:space="preserve">Months 15-18:</w:t>
      </w:r>
      <w:r>
        <w:t xml:space="preserve"> </w:t>
      </w:r>
      <w:r>
        <w:t xml:space="preserve">Workshop validation, final report, policy briefs to Ministry of Defence</w:t>
      </w:r>
    </w:p>
    <w:bookmarkEnd w:id="30"/>
    <w:bookmarkStart w:id="31" w:name="ix.-conclusion"/>
    <w:p>
      <w:pPr>
        <w:pStyle w:val="Heading2"/>
      </w:pPr>
      <w:r>
        <w:t xml:space="preserve">IX. Conclusion</w:t>
      </w:r>
    </w:p>
    <w:p>
      <w:pPr>
        <w:pStyle w:val="FirstParagraph"/>
      </w:pPr>
      <w:r>
        <w:t xml:space="preserve">The strategic importance of Nairobi as Kenya's military command center cannot be overstated. This research directly responds to the urgent need for Military Officers equipped with nuanced leadership capabilities tailored to urban security challenges. By focusing specifically on Nairobi's context, the study moves beyond generic officer development to deliver actionable intelligence for strengthening national defense infrastructure. The proposed framework will position Kenya Nairobi as a model for military leadership development in complex urban environments across Africa. Ultimately, this research represents an investment in the human capital that safeguards Kenya's most critical security asset: its capital city and its people.</w:t>
      </w:r>
    </w:p>
    <w:bookmarkEnd w:id="31"/>
    <w:bookmarkStart w:id="32" w:name="x.-references"/>
    <w:p>
      <w:pPr>
        <w:pStyle w:val="Heading2"/>
      </w:pPr>
      <w:r>
        <w:t xml:space="preserve">X. References</w:t>
      </w:r>
    </w:p>
    <w:p>
      <w:pPr>
        <w:pStyle w:val="FirstParagraph"/>
      </w:pPr>
      <w:r>
        <w:t xml:space="preserve">Gardner, H., &amp; Coutu, D. L. (2009). The art of leadership. Harvard Business Review, 87(1), 48-56.</w:t>
      </w:r>
      <w:r>
        <w:br/>
      </w:r>
      <w:r>
        <w:t xml:space="preserve">Ndung'u, P. (2017). Kenya Defence Forces: Evolution and Modern Challenges. Institute for Security Studies.</w:t>
      </w:r>
      <w:r>
        <w:br/>
      </w:r>
      <w:r>
        <w:t xml:space="preserve">National Government of Kenya. (2023). National Security Strategy: Vision 2030 Framework. Ministry of Defence.</w:t>
      </w:r>
      <w:r>
        <w:br/>
      </w:r>
      <w:r>
        <w:t xml:space="preserve">Mintzberg, H. (1983). Power in and around organizations. Prentice-Hall.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of Military Officers in Kenya Nairobi</dc:title>
  <dc:creator/>
  <dc:language>en</dc:language>
  <cp:keywords/>
  <dcterms:created xsi:type="dcterms:W3CDTF">2026-06-02T20:20:58Z</dcterms:created>
  <dcterms:modified xsi:type="dcterms:W3CDTF">2026-06-02T20:20:58Z</dcterms:modified>
</cp:coreProperties>
</file>

<file path=docProps/custom.xml><?xml version="1.0" encoding="utf-8"?>
<Properties xmlns="http://schemas.openxmlformats.org/officeDocument/2006/custom-properties" xmlns:vt="http://schemas.openxmlformats.org/officeDocument/2006/docPropsVTypes"/>
</file>