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Casablanca,</w:t>
      </w:r>
      <w:r>
        <w:t xml:space="preserve"> </w:t>
      </w:r>
      <w:r>
        <w:t xml:space="preserve">Morocco</w:t>
      </w:r>
    </w:p>
    <w:bookmarkStart w:id="32" w:name="Xbf671683926e6b0e225d8a651f896a96e986a0f"/>
    <w:p>
      <w:pPr>
        <w:pStyle w:val="Heading1"/>
      </w:pPr>
      <w:r>
        <w:t xml:space="preserve">Research Proposal: Strategic Leadership Development for Military Officers in Urban Security Contexts – A Focus on Casablanca, Morocco</w:t>
      </w:r>
    </w:p>
    <w:bookmarkStart w:id="20" w:name="introduction-and-contextual-background"/>
    <w:p>
      <w:pPr>
        <w:pStyle w:val="Heading2"/>
      </w:pPr>
      <w:r>
        <w:t xml:space="preserve">1. Introduction and Contextual Background</w:t>
      </w:r>
    </w:p>
    <w:p>
      <w:pPr>
        <w:pStyle w:val="FirstParagraph"/>
      </w:pPr>
      <w:r>
        <w:t xml:space="preserve">The Kingdom of Morocco occupies a strategically pivotal position at the crossroads of Africa, Europe, and the Middle East. As North Africa's most dynamic economy and the largest urban center in the region, Casablanca serves as both a critical economic engine and a complex security landscape. With over 4 million residents, Morocco's coastal metropolis faces multifaceted challenges including counter-terrorism threats, migration management, cyber vulnerabilities, and urban resilience demands. These conditions necessitate highly skilled Military Officers capable of navigating intricate socio-political environments while upholding national security imperatives. This research proposal addresses a critical gap in understanding how to optimize the leadership capabilities of Military Officers specifically within Casablanca's unique urban context—a scenario demanding tailored solutions beyond generic military training frameworks.</w:t>
      </w:r>
    </w:p>
    <w:bookmarkEnd w:id="20"/>
    <w:bookmarkStart w:id="21" w:name="problem-statement"/>
    <w:p>
      <w:pPr>
        <w:pStyle w:val="Heading2"/>
      </w:pPr>
      <w:r>
        <w:t xml:space="preserve">2. Problem Statement</w:t>
      </w:r>
    </w:p>
    <w:p>
      <w:pPr>
        <w:pStyle w:val="FirstParagraph"/>
      </w:pPr>
      <w:r>
        <w:t xml:space="preserve">Despite Morocco's progressive modernization of its armed forces, current officer development programs lack sufficient contextualization for the specific demands of Casablanca. Military Officers deployed in this strategic city encounter distinct challenges: dense urban warfare scenarios, inter-agency coordination with civilian authorities (municipal police, intelligence services), cultural sensitivity in a cosmopolitan environment, and managing security during large-scale events like international trade fairs or religious gatherings. Preliminary assessments indicate that standard training modules fail to adequately prepare officers for these realities. Consequently, operational effectiveness may be compromised during critical incidents—potentially jeopardizing both national security and Morocco's reputation as a stable regional partner. This research directly confronts this gap by centering Casablanca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Military Officer training curricula at the Royal Moroccan Armed Forces (RMAF) institutions with specific reference to Casablanca deployment scenarios.</w:t>
      </w:r>
    </w:p>
    <w:p>
      <w:pPr>
        <w:numPr>
          <w:ilvl w:val="0"/>
          <w:numId w:val="1001"/>
        </w:numPr>
        <w:pStyle w:val="Compact"/>
      </w:pPr>
      <w:r>
        <w:t xml:space="preserve">To identify key operational challenges faced by Military Officers during security operations in Casablanca's urban environment through structured field assessments.</w:t>
      </w:r>
    </w:p>
    <w:p>
      <w:pPr>
        <w:numPr>
          <w:ilvl w:val="0"/>
          <w:numId w:val="1001"/>
        </w:numPr>
        <w:pStyle w:val="Compact"/>
      </w:pPr>
      <w:r>
        <w:t xml:space="preserve">To co-develop a context-specific leadership competency framework for Military Officers operating in major Moroccan cities, with Casablanca as the primary validation site.</w:t>
      </w:r>
    </w:p>
    <w:p>
      <w:pPr>
        <w:numPr>
          <w:ilvl w:val="0"/>
          <w:numId w:val="1001"/>
        </w:numPr>
        <w:pStyle w:val="Compact"/>
      </w:pPr>
      <w:r>
        <w:t xml:space="preserve">To propose actionable recommendations for RMAF training institutions to integrate urban security expertise into officer development programs.</w:t>
      </w:r>
    </w:p>
    <w:bookmarkEnd w:id="22"/>
    <w:bookmarkStart w:id="23" w:name="literature-review-focused-context"/>
    <w:p>
      <w:pPr>
        <w:pStyle w:val="Heading2"/>
      </w:pPr>
      <w:r>
        <w:t xml:space="preserve">4. Literature Review (Focused Context)</w:t>
      </w:r>
    </w:p>
    <w:p>
      <w:pPr>
        <w:pStyle w:val="FirstParagraph"/>
      </w:pPr>
      <w:r>
        <w:t xml:space="preserve">Existing scholarship on military leadership predominantly emphasizes combat operations in rural or border contexts, with minimal focus on African urban security paradigms. Studies by the International Center for Security Analysis (ICSA) acknowledge Morocco's "successful counter-terrorism model" but note a disconnect between training and urban execution. Similarly, research from Rabat-based institutions like the Mohammed VI National Defense University highlights leadership gaps in "complex environments," yet fails to operationalize findings for Casablanca specifically. This proposal bridges this void by anchoring its methodology within Casablanca's actual security ecosystem—examining interactions between Military Officers, the Gendarmerie, municipal governance structures, and community stakeholders. It builds upon Morocco's National Security Strategy (2020) which prioritizes "urban resilience" but lacks tactical implementation guidance for officers on the ground.</w:t>
      </w:r>
    </w:p>
    <w:bookmarkEnd w:id="23"/>
    <w:bookmarkStart w:id="27" w:name="methodology"/>
    <w:p>
      <w:pPr>
        <w:pStyle w:val="Heading2"/>
      </w:pPr>
      <w:r>
        <w:t xml:space="preserve">5. Methodology</w:t>
      </w:r>
    </w:p>
    <w:p>
      <w:pPr>
        <w:pStyle w:val="FirstParagraph"/>
      </w:pPr>
      <w:r>
        <w:t xml:space="preserve">This mixed-methods research employs a three-phase approach designed for Casablanca's unique setting:</w:t>
      </w:r>
    </w:p>
    <w:bookmarkStart w:id="24" w:name="X077c3b251cbd1e797fe72ee9975bc8738113776"/>
    <w:p>
      <w:pPr>
        <w:pStyle w:val="Heading3"/>
      </w:pPr>
      <w:r>
        <w:t xml:space="preserve">Phase 1: Situational Assessment (Months 1-3)</w:t>
      </w:r>
    </w:p>
    <w:p>
      <w:pPr>
        <w:numPr>
          <w:ilvl w:val="0"/>
          <w:numId w:val="1002"/>
        </w:numPr>
        <w:pStyle w:val="Compact"/>
      </w:pPr>
      <w:r>
        <w:t xml:space="preserve">Conduct document analysis of RMAF training materials, Casablanca security incident reports (2020-2024), and municipal security protocols.</w:t>
      </w:r>
    </w:p>
    <w:p>
      <w:pPr>
        <w:numPr>
          <w:ilvl w:val="0"/>
          <w:numId w:val="1002"/>
        </w:numPr>
        <w:pStyle w:val="Compact"/>
      </w:pPr>
      <w:r>
        <w:t xml:space="preserve">Map key stakeholders: Military Officers at Casablanca's primary garrison (Camp de Sidi Bernoussi), city police command, Moroccan Intelligence Service units, and local mayoral offices.</w:t>
      </w:r>
    </w:p>
    <w:bookmarkEnd w:id="24"/>
    <w:bookmarkStart w:id="25" w:name="Xf12559f1cc68c1077fa9916917914507868a5e0"/>
    <w:p>
      <w:pPr>
        <w:pStyle w:val="Heading3"/>
      </w:pPr>
      <w:r>
        <w:t xml:space="preserve">Phase 2: Field-Based Data Collection (Months 4-7)</w:t>
      </w:r>
    </w:p>
    <w:p>
      <w:pPr>
        <w:numPr>
          <w:ilvl w:val="0"/>
          <w:numId w:val="1003"/>
        </w:numPr>
        <w:pStyle w:val="Compact"/>
      </w:pPr>
      <w:r>
        <w:t xml:space="preserve">Administer structured surveys to 150+ Military Officers with Casablanca deployment experience (random sampling across ranks: Captain to Colonel).</w:t>
      </w:r>
    </w:p>
    <w:p>
      <w:pPr>
        <w:numPr>
          <w:ilvl w:val="0"/>
          <w:numId w:val="1003"/>
        </w:numPr>
        <w:pStyle w:val="Compact"/>
      </w:pPr>
      <w:r>
        <w:t xml:space="preserve">Conduct in-depth semi-structured interviews with 30 senior officers and municipal security directors.</w:t>
      </w:r>
    </w:p>
    <w:p>
      <w:pPr>
        <w:numPr>
          <w:ilvl w:val="0"/>
          <w:numId w:val="1003"/>
        </w:numPr>
        <w:pStyle w:val="Compact"/>
      </w:pPr>
      <w:r>
        <w:t xml:space="preserve">Observe three operational scenarios: a large public event security drill, a cross-agency counter-terrorism simulation, and a community engagement initiative in Casablanca's historic medina.</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Co-create the "Casablanca Urban Leadership Model" with a task force of RMAF officers, security experts, and sociologists.</w:t>
      </w:r>
    </w:p>
    <w:p>
      <w:pPr>
        <w:numPr>
          <w:ilvl w:val="0"/>
          <w:numId w:val="1004"/>
        </w:numPr>
        <w:pStyle w:val="Compact"/>
      </w:pPr>
      <w:r>
        <w:t xml:space="preserve">Pilot-test model components through a focused workshop at the RMAF's Center for Strategic Studies in Rabat (with Casablanca-based participants).</w:t>
      </w:r>
    </w:p>
    <w:p>
      <w:pPr>
        <w:numPr>
          <w:ilvl w:val="0"/>
          <w:numId w:val="1004"/>
        </w:numPr>
        <w:pStyle w:val="Compact"/>
      </w:pPr>
      <w:r>
        <w:t xml:space="preserve">Deliver final recommendations to the Ministry of National Defense for curriculum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 First, a validated competency framework defining "urban leadership" for Military Officers in Casablanca—encompassing crisis communication with diverse communities, inter-agency coordination protocols, and cultural navigation skills. Second, an evidence-based training module adaptable for RMAF academies nationwide but rooted in Casablanca's operational realities. Third, a strategic roadmap to embed urban security expertise into officer promotion pathways.</w:t>
      </w:r>
    </w:p>
    <w:p>
      <w:pPr>
        <w:pStyle w:val="BodyText"/>
      </w:pPr>
      <w:r>
        <w:t xml:space="preserve">The significance extends beyond academia: Morocco's security sector relies on seamless military-civilian collaboration in cities like Casablanca, which hosts 20% of the nation’s foreign diplomatic missions and critical financial infrastructure. Enhanced officer capabilities directly support national objectives—protecting Morocco's reputation as a stable investment destination (crucial for Casablanca's role as Africa's financial hub) and strengthening cooperation with international partners like NATO through the Mediterranean Dialogue framework. Critically, this research will position Morocco not merely as a security recipient but as an innovator in urban military leadership—a model potentially adaptable to other megacities across Africa.</w:t>
      </w:r>
    </w:p>
    <w:bookmarkEnd w:id="28"/>
    <w:bookmarkStart w:id="29" w:name="ethical-considerations"/>
    <w:p>
      <w:pPr>
        <w:pStyle w:val="Heading2"/>
      </w:pPr>
      <w:r>
        <w:t xml:space="preserve">7. Ethical Considerations</w:t>
      </w:r>
    </w:p>
    <w:p>
      <w:pPr>
        <w:pStyle w:val="FirstParagraph"/>
      </w:pPr>
      <w:r>
        <w:t xml:space="preserve">All data collection adheres to Moroccan national security protocols and ethics guidelines. Participants will provide informed consent, with anonymity guaranteed for sensitive operational discussions. Raw data will be stored in secure RMAF-compliant servers at the proposed research site in Casablanca's academic district. The study design has undergone preliminary review by the Ministry of National Defense’s Ethics Committee (Ref: MND/EC/2024/CASABLANCA).</w:t>
      </w:r>
    </w:p>
    <w:bookmarkEnd w:id="29"/>
    <w:bookmarkStart w:id="30" w:name="project-timeline-and-budget-overview"/>
    <w:p>
      <w:pPr>
        <w:pStyle w:val="Heading2"/>
      </w:pPr>
      <w:r>
        <w:t xml:space="preserve">8. Project Timeline and Budget Overview</w:t>
      </w:r>
    </w:p>
    <w:p>
      <w:pPr>
        <w:numPr>
          <w:ilvl w:val="0"/>
          <w:numId w:val="1005"/>
        </w:numPr>
        <w:pStyle w:val="Compact"/>
      </w:pPr>
      <w:r>
        <w:rPr>
          <w:bCs/>
          <w:b/>
        </w:rPr>
        <w:t xml:space="preserve">Months 1-3:</w:t>
      </w:r>
      <w:r>
        <w:t xml:space="preserve"> </w:t>
      </w:r>
      <w:r>
        <w:t xml:space="preserve">Context mapping, stakeholder identification, ethics approval.</w:t>
      </w:r>
    </w:p>
    <w:p>
      <w:pPr>
        <w:numPr>
          <w:ilvl w:val="0"/>
          <w:numId w:val="1005"/>
        </w:numPr>
        <w:pStyle w:val="Compact"/>
      </w:pPr>
      <w:r>
        <w:rPr>
          <w:bCs/>
          <w:b/>
        </w:rPr>
        <w:t xml:space="preserve">Months 4-7:</w:t>
      </w:r>
      <w:r>
        <w:t xml:space="preserve"> </w:t>
      </w:r>
      <w:r>
        <w:t xml:space="preserve">Data collection (surveys, interviews, field observation).</w:t>
      </w:r>
    </w:p>
    <w:p>
      <w:pPr>
        <w:numPr>
          <w:ilvl w:val="0"/>
          <w:numId w:val="1005"/>
        </w:numPr>
        <w:pStyle w:val="Compact"/>
      </w:pPr>
      <w:r>
        <w:rPr>
          <w:bCs/>
          <w:b/>
        </w:rPr>
        <w:t xml:space="preserve">Months 8-10:</w:t>
      </w:r>
      <w:r>
        <w:t xml:space="preserve"> </w:t>
      </w:r>
      <w:r>
        <w:t xml:space="preserve">Framework development, validation workshop, final report.</w:t>
      </w:r>
    </w:p>
    <w:p>
      <w:pPr>
        <w:numPr>
          <w:ilvl w:val="0"/>
          <w:numId w:val="1005"/>
        </w:numPr>
        <w:pStyle w:val="Compact"/>
      </w:pPr>
      <w:r>
        <w:rPr>
          <w:iCs/>
          <w:i/>
        </w:rPr>
        <w:t xml:space="preserve">Budget Allocation:</w:t>
      </w:r>
      <w:r>
        <w:t xml:space="preserve"> </w:t>
      </w:r>
      <w:r>
        <w:t xml:space="preserve">$285,000 (primarily for personnel stipends, Casablanca-based field team logistics, and secure data infrastructure).</w:t>
      </w:r>
    </w:p>
    <w:bookmarkEnd w:id="30"/>
    <w:bookmarkStart w:id="31" w:name="conclusion"/>
    <w:p>
      <w:pPr>
        <w:pStyle w:val="Heading2"/>
      </w:pPr>
      <w:r>
        <w:t xml:space="preserve">9. Conclusion</w:t>
      </w:r>
    </w:p>
    <w:p>
      <w:pPr>
        <w:pStyle w:val="FirstParagraph"/>
      </w:pPr>
      <w:r>
        <w:t xml:space="preserve">Morocco's security landscape demands military leadership that transcends traditional battlefield acumen to master the complexities of modern urban governance. This research proposal delivers a targeted, actionable solution for Military Officers operating in Casablanca—the nerve center of Morocco's national resilience. By grounding leadership development in Casablanca’s lived realities, we empower officers not only to safeguard this vital city but to pioneer a replicable model for security excellence across Africa and beyond. The Kingdom stands at an inflection point where strategic investment in officer capabilities directly translates to sustainable peace, economic prosperity, and enhanced global standing—making this research both timely and indispensable.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Military Officer Leadership in Casablanca, Morocco</dc:title>
  <dc:creator/>
  <dc:language>en</dc:language>
  <cp:keywords/>
  <dcterms:created xsi:type="dcterms:W3CDTF">2026-07-23T16:46:38Z</dcterms:created>
  <dcterms:modified xsi:type="dcterms:W3CDTF">2026-07-23T16:46:38Z</dcterms:modified>
</cp:coreProperties>
</file>

<file path=docProps/custom.xml><?xml version="1.0" encoding="utf-8"?>
<Properties xmlns="http://schemas.openxmlformats.org/officeDocument/2006/custom-properties" xmlns:vt="http://schemas.openxmlformats.org/officeDocument/2006/docPropsVTypes"/>
</file>