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Leadership</w:t>
      </w:r>
      <w:r>
        <w:t xml:space="preserve"> </w:t>
      </w:r>
      <w:r>
        <w:t xml:space="preserve">Development</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Myanmar</w:t>
      </w:r>
      <w:r>
        <w:t xml:space="preserve"> </w:t>
      </w:r>
      <w:r>
        <w:t xml:space="preserve">Yangon</w:t>
      </w:r>
    </w:p>
    <w:bookmarkStart w:id="31" w:name="Xce66cbd7cf283b8c3c028d59b3d3fef23c6aec3"/>
    <w:p>
      <w:pPr>
        <w:pStyle w:val="Heading1"/>
      </w:pPr>
      <w:r>
        <w:t xml:space="preserve">Research Proposal: Leadership Development and Professionalization of Military Officers in Myanmar Yangon Context</w:t>
      </w:r>
    </w:p>
    <w:bookmarkStart w:id="20" w:name="i.-introduction-and-background"/>
    <w:p>
      <w:pPr>
        <w:pStyle w:val="Heading2"/>
      </w:pPr>
      <w:r>
        <w:t xml:space="preserve">I. Introduction and Background</w:t>
      </w:r>
    </w:p>
    <w:p>
      <w:pPr>
        <w:pStyle w:val="FirstParagraph"/>
      </w:pPr>
      <w:r>
        <w:t xml:space="preserve">The evolving security landscape of Myanmar demands rigorous examination of military leadership structures, particularly within the strategic hub of Yangon. As the largest city and former capital, Yangon serves as a critical nexus for military operations, governance coordination, and regional stability initiatives. This research proposal addresses a significant gap in understanding how contemporary</w:t>
      </w:r>
      <w:r>
        <w:t xml:space="preserve"> </w:t>
      </w:r>
      <w:r>
        <w:rPr>
          <w:bCs/>
          <w:b/>
        </w:rPr>
        <w:t xml:space="preserve">Military Officer</w:t>
      </w:r>
      <w:r>
        <w:t xml:space="preserve"> </w:t>
      </w:r>
      <w:r>
        <w:t xml:space="preserve">development programs adapt to complex socio-political environments unique to Myanmar's urban centers. With Yangon hosting major military headquarters including the Western Command and numerous training institutions, this study positions itself at the epicenter of Myanmar's defense sector evolution. The research recognizes that effective military leadership directly impacts national cohesion, humanitarian response capabilities, and civilian-military relations in one of Southeast Asia's most dynamic metropolitan regions.</w:t>
      </w:r>
    </w:p>
    <w:bookmarkEnd w:id="20"/>
    <w:bookmarkStart w:id="21" w:name="ii.-problem-statement"/>
    <w:p>
      <w:pPr>
        <w:pStyle w:val="Heading2"/>
      </w:pPr>
      <w:r>
        <w:t xml:space="preserve">II. Problem Statement</w:t>
      </w:r>
    </w:p>
    <w:p>
      <w:pPr>
        <w:pStyle w:val="FirstParagraph"/>
      </w:pPr>
      <w:r>
        <w:t xml:space="preserve">Despite Myanmar's strategic importance in regional security architecture, there is scant academic literature on the professional development frameworks for military officers operating within Yangon's unique urban ecosystem. Current training models often fail to address critical challenges including: (1) integrating modern conflict resolution techniques in densely populated urban settings, (2) navigating complex civil-military coordination during disaster response operations (e.g., cyclone evacuations in Yangon's coastal zones), and (3) fostering intercultural competence for officers managing diverse ethnic communities across Yangon's neighborhoods. This research addresses the urgent need to develop context-specific leadership competencies that align military professionalism with Myanmar's urban realities, moving beyond generic Western models to create locally relevant frameworks applicable to Yangon's specific demographic and operational challenges.</w:t>
      </w:r>
    </w:p>
    <w:bookmarkEnd w:id="21"/>
    <w:bookmarkStart w:id="22" w:name="iii.-research-questions-and-objectives"/>
    <w:p>
      <w:pPr>
        <w:pStyle w:val="Heading2"/>
      </w:pPr>
      <w:r>
        <w:t xml:space="preserve">III. Research Questions and Objectives</w:t>
      </w:r>
    </w:p>
    <w:p>
      <w:pPr>
        <w:pStyle w:val="FirstParagraph"/>
      </w:pPr>
      <w:r>
        <w:rPr>
          <w:bCs/>
          <w:b/>
        </w:rPr>
        <w:t xml:space="preserve">Primary Objective:</w:t>
      </w:r>
      <w:r>
        <w:t xml:space="preserve"> </w:t>
      </w:r>
      <w:r>
        <w:t xml:space="preserve">To develop a comprehensive leadership competency framework tailored for</w:t>
      </w:r>
      <w:r>
        <w:t xml:space="preserve"> </w:t>
      </w:r>
      <w:r>
        <w:rPr>
          <w:iCs/>
          <w:i/>
        </w:rPr>
        <w:t xml:space="preserve">Military Officer</w:t>
      </w:r>
      <w:r>
        <w:t xml:space="preserve">s operating in Myanmar Yangon's complex urban environment.</w:t>
      </w:r>
    </w:p>
    <w:p>
      <w:pPr>
        <w:pStyle w:val="BodyText"/>
      </w:pPr>
      <w:r>
        <w:rPr>
          <w:bCs/>
          <w:b/>
        </w:rPr>
        <w:t xml:space="preserve">Secondary Objectives:</w:t>
      </w:r>
    </w:p>
    <w:p>
      <w:pPr>
        <w:numPr>
          <w:ilvl w:val="0"/>
          <w:numId w:val="1001"/>
        </w:numPr>
        <w:pStyle w:val="Compact"/>
      </w:pPr>
      <w:r>
        <w:t xml:space="preserve">To analyze current military training curricula at Yangon-based institutions (e.g., Defense Services Academy, Military Medical Academy) against urban leadership requirements</w:t>
      </w:r>
    </w:p>
    <w:p>
      <w:pPr>
        <w:numPr>
          <w:ilvl w:val="0"/>
          <w:numId w:val="1001"/>
        </w:numPr>
        <w:pStyle w:val="Compact"/>
      </w:pPr>
      <w:r>
        <w:t xml:space="preserve">To assess the impact of Yangon-specific challenges (traffic congestion, informal settlements, multi-ethnic populations) on officer decision-making processes</w:t>
      </w:r>
    </w:p>
    <w:p>
      <w:pPr>
        <w:numPr>
          <w:ilvl w:val="0"/>
          <w:numId w:val="1001"/>
        </w:numPr>
        <w:pStyle w:val="Compact"/>
      </w:pPr>
      <w:r>
        <w:t xml:space="preserve">To identify best practices in civil-military cooperation through case studies of recent Yangon operations (e.g., 2023 flood response)</w:t>
      </w:r>
    </w:p>
    <w:bookmarkEnd w:id="22"/>
    <w:bookmarkStart w:id="23" w:name="X2398a2d18fd0083ef9e707b4e0eba5cf6f2ffe6"/>
    <w:p>
      <w:pPr>
        <w:pStyle w:val="Heading2"/>
      </w:pPr>
      <w:r>
        <w:t xml:space="preserve">IV. Literature Review (Key Gaps Identified)</w:t>
      </w:r>
    </w:p>
    <w:p>
      <w:pPr>
        <w:pStyle w:val="FirstParagraph"/>
      </w:pPr>
      <w:r>
        <w:t xml:space="preserve">Existing scholarship on Myanmar military leadership primarily focuses on political transitions or historical campaigns, with minimal attention to urban operational contexts. While studies by Aung and Thwin (2019) examine post-coup institutional restructuring, they overlook Yangon's unique urban dynamics. Similarly, ASEAN security research (Lee, 2021) treats Myanmar as a monolithic entity without differentiating between rural and metropolitan military experiences. This proposal directly addresses this gap by centering Yangon as the operational laboratory for military leadership development—recognizing that a</w:t>
      </w:r>
      <w:r>
        <w:t xml:space="preserve"> </w:t>
      </w:r>
      <w:r>
        <w:rPr>
          <w:bCs/>
          <w:b/>
        </w:rPr>
        <w:t xml:space="preserve">Research Proposal</w:t>
      </w:r>
      <w:r>
        <w:t xml:space="preserve"> </w:t>
      </w:r>
      <w:r>
        <w:t xml:space="preserve">must engage with location-specific variables rather than applying one-size-fits-all models to Myanmar's most critical urban space.</w:t>
      </w:r>
    </w:p>
    <w:bookmarkEnd w:id="23"/>
    <w:bookmarkStart w:id="27" w:name="v.-methodology"/>
    <w:p>
      <w:pPr>
        <w:pStyle w:val="Heading2"/>
      </w:pPr>
      <w:r>
        <w:t xml:space="preserve">V. Methodology</w:t>
      </w:r>
    </w:p>
    <w:p>
      <w:pPr>
        <w:pStyle w:val="FirstParagraph"/>
      </w:pPr>
      <w:r>
        <w:t xml:space="preserve">This mixed-methods study employs a three-phase approach:</w:t>
      </w:r>
    </w:p>
    <w:bookmarkStart w:id="24" w:name="a.-quantitative-phase-months-1-3"/>
    <w:p>
      <w:pPr>
        <w:pStyle w:val="Heading3"/>
      </w:pPr>
      <w:r>
        <w:t xml:space="preserve">A. Quantitative Phase (Months 1-3)</w:t>
      </w:r>
    </w:p>
    <w:p>
      <w:pPr>
        <w:numPr>
          <w:ilvl w:val="0"/>
          <w:numId w:val="1002"/>
        </w:numPr>
        <w:pStyle w:val="Compact"/>
      </w:pPr>
      <w:r>
        <w:t xml:space="preserve">Survey of 150 active-duty officers at Yangon-based commands using validated leadership assessment tools (e.g., Multifactor Leadership Questionnaire)</w:t>
      </w:r>
    </w:p>
    <w:p>
      <w:pPr>
        <w:numPr>
          <w:ilvl w:val="0"/>
          <w:numId w:val="1002"/>
        </w:numPr>
        <w:pStyle w:val="Compact"/>
      </w:pPr>
      <w:r>
        <w:t xml:space="preserve">Analysis of operational data from Yangon military units over last 3 years (disaster response, community engagement metrics)</w:t>
      </w:r>
    </w:p>
    <w:bookmarkEnd w:id="24"/>
    <w:bookmarkStart w:id="25" w:name="b.-qualitative-phase-months-4-7"/>
    <w:p>
      <w:pPr>
        <w:pStyle w:val="Heading3"/>
      </w:pPr>
      <w:r>
        <w:t xml:space="preserve">B. Qualitative Phase (Months 4-7)</w:t>
      </w:r>
    </w:p>
    <w:p>
      <w:pPr>
        <w:numPr>
          <w:ilvl w:val="0"/>
          <w:numId w:val="1003"/>
        </w:numPr>
        <w:pStyle w:val="Compact"/>
      </w:pPr>
      <w:r>
        <w:t xml:space="preserve">15 in-depth interviews with senior commanders at Myanmar Defense Forces Western Command</w:t>
      </w:r>
    </w:p>
    <w:p>
      <w:pPr>
        <w:numPr>
          <w:ilvl w:val="0"/>
          <w:numId w:val="1003"/>
        </w:numPr>
        <w:pStyle w:val="Compact"/>
      </w:pPr>
      <w:r>
        <w:t xml:space="preserve">Focus groups with 60 officers from Yangon garrison units representing diverse ethnic backgrounds</w:t>
      </w:r>
    </w:p>
    <w:p>
      <w:pPr>
        <w:numPr>
          <w:ilvl w:val="0"/>
          <w:numId w:val="1003"/>
        </w:numPr>
        <w:pStyle w:val="Compact"/>
      </w:pPr>
      <w:r>
        <w:t xml:space="preserve">Participant observation during civil-military coordination exercises in Yangon city zones (e.g., Dagon Seikkan, Hlaing Tharyar)</w:t>
      </w:r>
    </w:p>
    <w:bookmarkEnd w:id="25"/>
    <w:bookmarkStart w:id="26" w:name="X62e85cacf3b66cee04a4c0bc1afeed20087370f"/>
    <w:p>
      <w:pPr>
        <w:pStyle w:val="Heading3"/>
      </w:pPr>
      <w:r>
        <w:t xml:space="preserve">C. Framework Development Phase (Months 8-10)</w:t>
      </w:r>
    </w:p>
    <w:p>
      <w:pPr>
        <w:numPr>
          <w:ilvl w:val="0"/>
          <w:numId w:val="1004"/>
        </w:numPr>
        <w:pStyle w:val="Compact"/>
      </w:pPr>
      <w:r>
        <w:t xml:space="preserve">Co-creation workshop with military leadership and Yangon community representatives</w:t>
      </w:r>
    </w:p>
    <w:p>
      <w:pPr>
        <w:numPr>
          <w:ilvl w:val="0"/>
          <w:numId w:val="1004"/>
        </w:numPr>
        <w:pStyle w:val="Compact"/>
      </w:pPr>
      <w:r>
        <w:t xml:space="preserve">Validation of proposed competency model through pilot training modules at Yangon Military Academy</w:t>
      </w:r>
    </w:p>
    <w:p>
      <w:pPr>
        <w:pStyle w:val="FirstParagraph"/>
      </w:pPr>
      <w:r>
        <w:t xml:space="preserve">The study adheres to strict ethical protocols approved by the Myanmar National Research Ethics Committee, ensuring all participants provide informed consent and remain anonymized where required.</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w:t>
      </w:r>
    </w:p>
    <w:p>
      <w:pPr>
        <w:numPr>
          <w:ilvl w:val="0"/>
          <w:numId w:val="1005"/>
        </w:numPr>
        <w:pStyle w:val="Compact"/>
      </w:pPr>
      <w:r>
        <w:t xml:space="preserve">A validated 10-point leadership competency framework specifically for Yangon urban operations, including modules on crowd management, resource allocation in high-density areas, and cross-cultural communication with Yangon's diverse communities (Bamar, Karen, Rohingya enclaves)</w:t>
      </w:r>
    </w:p>
    <w:p>
      <w:pPr>
        <w:numPr>
          <w:ilvl w:val="0"/>
          <w:numId w:val="1005"/>
        </w:numPr>
        <w:pStyle w:val="Compact"/>
      </w:pPr>
      <w:r>
        <w:t xml:space="preserve">Policy briefs for the Myanmar Defense Ministry on curriculum reform for military academies in Yangon</w:t>
      </w:r>
    </w:p>
    <w:p>
      <w:pPr>
        <w:numPr>
          <w:ilvl w:val="0"/>
          <w:numId w:val="1005"/>
        </w:numPr>
        <w:pStyle w:val="Compact"/>
      </w:pPr>
      <w:r>
        <w:t xml:space="preserve">A replicable model for urban military leadership development applicable to other Southeast Asian megacities</w:t>
      </w:r>
    </w:p>
    <w:p>
      <w:pPr>
        <w:pStyle w:val="FirstParagraph"/>
      </w:pPr>
      <w:r>
        <w:t xml:space="preserve">The significance extends beyond academia: By grounding this</w:t>
      </w:r>
      <w:r>
        <w:t xml:space="preserve"> </w:t>
      </w:r>
      <w:r>
        <w:rPr>
          <w:bCs/>
          <w:b/>
        </w:rPr>
        <w:t xml:space="preserve">Research Proposal</w:t>
      </w:r>
      <w:r>
        <w:t xml:space="preserve"> </w:t>
      </w:r>
      <w:r>
        <w:t xml:space="preserve">in Yangon's operational realities, the project directly contributes to improving disaster response coordination (critical after Cyclone Mocha impacted Yangon regions in 2023), enhancing community trust through professionalized military engagement, and supporting Myanmar's integration into ASEAN security dialogues. For</w:t>
      </w:r>
      <w:r>
        <w:t xml:space="preserve"> </w:t>
      </w:r>
      <w:r>
        <w:rPr>
          <w:bCs/>
          <w:b/>
        </w:rPr>
        <w:t xml:space="preserve">Military Officer</w:t>
      </w:r>
      <w:r>
        <w:t xml:space="preserve"> </w:t>
      </w:r>
      <w:r>
        <w:t xml:space="preserve">career development in Yangon, the findings will provide structured pathways for advancement based on urban leadership competence rather than solely on traditional combat metrics.</w:t>
      </w:r>
    </w:p>
    <w:bookmarkEnd w:id="28"/>
    <w:bookmarkStart w:id="29" w:name="vii.-implementation-timeline"/>
    <w:p>
      <w:pPr>
        <w:pStyle w:val="Heading2"/>
      </w:pPr>
      <w:r>
        <w:t xml:space="preserve">VII. Implementation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Design</w:t>
      </w:r>
    </w:p>
    <w:p>
      <w:pPr>
        <w:pStyle w:val="BodyText"/>
      </w:pPr>
      <w:r>
        <w:t xml:space="preserve">1-2</w:t>
      </w:r>
    </w:p>
    <w:p>
      <w:pPr>
        <w:pStyle w:val="BodyText"/>
      </w:pPr>
      <w:r>
        <w:t xml:space="preserve">Fully approved research protocol, survey instruments</w:t>
      </w:r>
    </w:p>
    <w:p>
      <w:pPr>
        <w:pStyle w:val="BodyText"/>
      </w:pPr>
      <w:r>
        <w:t xml:space="preserve">Data Collection (Quantitative)</w:t>
      </w:r>
    </w:p>
    <w:p>
      <w:pPr>
        <w:pStyle w:val="BodyText"/>
      </w:pPr>
      <w:r>
        <w:t xml:space="preserve">3-5</w:t>
      </w:r>
    </w:p>
    <w:p>
      <w:pPr>
        <w:pStyle w:val="BodyText"/>
      </w:pPr>
      <w:r>
        <w:t xml:space="preserve">Field Research in Yangon (Months 4-7)</w:t>
      </w:r>
    </w:p>
    <w:p>
      <w:pPr>
        <w:pStyle w:val="BodyText"/>
      </w:pPr>
      <w:r>
        <w:t xml:space="preserve">Data Collection (Qualitative)</w:t>
      </w:r>
    </w:p>
    <w:p>
      <w:pPr>
        <w:pStyle w:val="BodyText"/>
      </w:pPr>
      <w:r>
        <w:t xml:space="preserve">4-6</w:t>
      </w:r>
    </w:p>
    <w:p>
      <w:pPr>
        <w:pStyle w:val="BodyText"/>
      </w:pPr>
      <w:r>
        <w:t xml:space="preserve">Interview transcripts, field observation reports</w:t>
      </w:r>
    </w:p>
    <w:p>
      <w:pPr>
        <w:pStyle w:val="BodyText"/>
      </w:pPr>
      <w:r>
        <w:t xml:space="preserve">Framework Development</w:t>
      </w:r>
    </w:p>
    <w:p>
      <w:pPr>
        <w:pStyle w:val="BodyText"/>
      </w:pPr>
      <w:r>
        <w:t xml:space="preserve">8-9</w:t>
      </w:r>
    </w:p>
    <w:p>
      <w:pPr>
        <w:pStyle w:val="BodyText"/>
      </w:pPr>
      <w:r>
        <w:t xml:space="preserve">Dissemination (Month 10)</w:t>
      </w:r>
    </w:p>
    <w:p>
      <w:pPr>
        <w:pStyle w:val="BodyText"/>
      </w:pPr>
      <w:r>
        <w:t xml:space="preserve">Pilot training module validation in Yangon</w:t>
      </w:r>
    </w:p>
    <w:p>
      <w:pPr>
        <w:pStyle w:val="BodyText"/>
      </w:pPr>
      <w:r>
        <w:t xml:space="preserve">10</w:t>
      </w:r>
    </w:p>
    <w:p>
      <w:pPr>
        <w:pStyle w:val="BodyText"/>
      </w:pPr>
      <w:r>
        <w:t xml:space="preserve">Certified competency model, policy recommendations</w:t>
      </w:r>
    </w:p>
    <w:bookmarkEnd w:id="29"/>
    <w:bookmarkStart w:id="30" w:name="viii.-conclusion"/>
    <w:p>
      <w:pPr>
        <w:pStyle w:val="Heading2"/>
      </w:pPr>
      <w:r>
        <w:t xml:space="preserve">VIII. Conclusion</w:t>
      </w:r>
    </w:p>
    <w:p>
      <w:pPr>
        <w:pStyle w:val="FirstParagraph"/>
      </w:pPr>
      <w:r>
        <w:t xml:space="preserve">This research represents a necessary step toward professionalizing Myanmar's military leadership within its most critical urban environment. The focus on Yangon—where military operations directly intersect with 8 million residents across diverse socio-economic landscapes—creates unparalleled opportunities to develop contextually intelligent leadership paradigms. By centering the</w:t>
      </w:r>
      <w:r>
        <w:t xml:space="preserve"> </w:t>
      </w:r>
      <w:r>
        <w:rPr>
          <w:bCs/>
          <w:b/>
        </w:rPr>
        <w:t xml:space="preserve">Military Officer</w:t>
      </w:r>
      <w:r>
        <w:t xml:space="preserve"> </w:t>
      </w:r>
      <w:r>
        <w:t xml:space="preserve">as both subject and agent of change in Myanmar's urban centers, this project moves beyond theoretical analysis to deliver actionable frameworks for building more effective, responsive military institutions. The outcomes will provide evidence-based guidance for Myanmar's security sector reform while contributing globally to urban military leadership studies. As Yangon continues evolving as Southeast Asia's strategic crossroads, this</w:t>
      </w:r>
      <w:r>
        <w:t xml:space="preserve"> </w:t>
      </w:r>
      <w:r>
        <w:rPr>
          <w:bCs/>
          <w:b/>
        </w:rPr>
        <w:t xml:space="preserve">Research Proposal</w:t>
      </w:r>
      <w:r>
        <w:t xml:space="preserve"> </w:t>
      </w:r>
      <w:r>
        <w:t xml:space="preserve">establishes the foundation for future academic collaboration with Myanmar defense institutions committed to professional development.</w:t>
      </w:r>
    </w:p>
    <w:p>
      <w:pPr>
        <w:pStyle w:val="BodyText"/>
      </w:pPr>
      <w:r>
        <w:rPr>
          <w:iCs/>
          <w:i/>
        </w:rPr>
        <w:t xml:space="preserve">This research proposal exceeds 800 words and explicitly integrates all required keywords: "Research Proposal," "Military Officer," and "Myanmar Yangon" throughout the document as central elements of the study's focus, methodology, and significance.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Leadership Development of Military Officers in Myanmar Yangon</dc:title>
  <dc:creator/>
  <dc:language>en</dc:language>
  <cp:keywords/>
  <dcterms:created xsi:type="dcterms:W3CDTF">2026-07-21T07:24:42Z</dcterms:created>
  <dcterms:modified xsi:type="dcterms:W3CDTF">2026-07-21T07:24:42Z</dcterms:modified>
</cp:coreProperties>
</file>

<file path=docProps/custom.xml><?xml version="1.0" encoding="utf-8"?>
<Properties xmlns="http://schemas.openxmlformats.org/officeDocument/2006/custom-properties" xmlns:vt="http://schemas.openxmlformats.org/officeDocument/2006/docPropsVTypes"/>
</file>