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Netherlands</w:t>
      </w:r>
      <w:r>
        <w:t xml:space="preserve"> </w:t>
      </w:r>
      <w:r>
        <w:t xml:space="preserve">Amsterdam</w:t>
      </w:r>
    </w:p>
    <w:bookmarkStart w:id="28" w:name="X563ae8794b7f52739696076d8171a73bfb99cb8"/>
    <w:p>
      <w:pPr>
        <w:pStyle w:val="Heading1"/>
      </w:pPr>
      <w:r>
        <w:t xml:space="preserve">Research Proposal: Enhancing Modern Military Officer Competencies through Urban Nexus Analysis in Netherlands Amsterdam</w:t>
      </w:r>
    </w:p>
    <w:bookmarkStart w:id="20" w:name="introduction-and-background"/>
    <w:p>
      <w:pPr>
        <w:pStyle w:val="Heading2"/>
      </w:pPr>
      <w:r>
        <w:t xml:space="preserve">1. Introduction and Background</w:t>
      </w:r>
    </w:p>
    <w:p>
      <w:pPr>
        <w:pStyle w:val="FirstParagraph"/>
      </w:pPr>
      <w:r>
        <w:t xml:space="preserve">The evolving security landscape necessitates redefining the competencies required for contemporary Military Officers within the Royal Netherlands Army (Koninklijke Landmacht) and associated defense institutions. This research proposal addresses a critical gap in understanding how urban environments—specifically Amsterdam, Netherlands—shape officer development, strategic decision-making, and civil-military relations. As Europe's most dynamic international hub with NATO's principal headquarters located in The Hague (approximately 20km from Amsterdam), the Netherlands leverages its capital city as a pivotal nexus for diplomatic engagement, logistical coordination, and multinational military operations. Amsterdam’s unique status as a global city with deep integration into European security architecture makes it an indispensable case study for analyzing the modern Military Officer’s role beyond traditional battlefield contexts.</w:t>
      </w:r>
    </w:p>
    <w:bookmarkEnd w:id="20"/>
    <w:bookmarkStart w:id="21" w:name="problem-statement"/>
    <w:p>
      <w:pPr>
        <w:pStyle w:val="Heading2"/>
      </w:pPr>
      <w:r>
        <w:t xml:space="preserve">2. Problem Statement</w:t>
      </w:r>
    </w:p>
    <w:p>
      <w:pPr>
        <w:pStyle w:val="FirstParagraph"/>
      </w:pPr>
      <w:r>
        <w:t xml:space="preserve">Current training frameworks for Dutch Military Officers predominantly emphasize conventional warfare and field operations, often overlooking the complexities of urbanized, hybrid security environments. In the Netherlands Amsterdam context, officers increasingly engage with civilian authorities on crisis management (e.g., cyber threats, migration flows), multinational coalition planning (e.g., NATO Enhanced Forward Presence), and humanitarian assistance in densely populated settings. Yet, there is insufficient empirical research on how these urban dynamics specifically influence officer cognition, leadership styles, and ethical decision-making in the Dutch defense ecosystem. This gap risks producing officers ill-equipped for the multifaceted challenges of 21st-century security operations centered around cities like Amsterdam—where military presence intersects with international diplomacy, digital infrastructure, and social diversity.</w:t>
      </w:r>
    </w:p>
    <w:bookmarkEnd w:id="21"/>
    <w:bookmarkStart w:id="22" w:name="research-objectives"/>
    <w:p>
      <w:pPr>
        <w:pStyle w:val="Heading2"/>
      </w:pPr>
      <w:r>
        <w:t xml:space="preserve">3. Research Objectives</w:t>
      </w:r>
    </w:p>
    <w:p>
      <w:pPr>
        <w:numPr>
          <w:ilvl w:val="0"/>
          <w:numId w:val="1001"/>
        </w:numPr>
        <w:pStyle w:val="Compact"/>
      </w:pPr>
      <w:r>
        <w:t xml:space="preserve">To analyze the impact of Amsterdam’s urban sociopolitical landscape on the professional development of Military Officers within Dutch defense institutions.</w:t>
      </w:r>
    </w:p>
    <w:p>
      <w:pPr>
        <w:numPr>
          <w:ilvl w:val="0"/>
          <w:numId w:val="1001"/>
        </w:numPr>
        <w:pStyle w:val="Compact"/>
      </w:pPr>
      <w:r>
        <w:t xml:space="preserve">To identify critical competency gaps in civil-military coordination, urban ethics, and hybrid warfare response among officers deployed in or stationed near Netherlands Amsterdam.</w:t>
      </w:r>
    </w:p>
    <w:p>
      <w:pPr>
        <w:numPr>
          <w:ilvl w:val="0"/>
          <w:numId w:val="1001"/>
        </w:numPr>
        <w:pStyle w:val="Compact"/>
      </w:pPr>
      <w:r>
        <w:t xml:space="preserve">To develop a context-specific training framework for Military Officers that integrates Amsterdam’s unique urban security dynamics into the Royal Netherlands Military Academy curriculum and operational readiness protocols.</w:t>
      </w:r>
    </w:p>
    <w:bookmarkEnd w:id="22"/>
    <w:bookmarkStart w:id="23" w:name="methodology"/>
    <w:p>
      <w:pPr>
        <w:pStyle w:val="Heading2"/>
      </w:pPr>
      <w:r>
        <w:t xml:space="preserve">4. Methodology</w:t>
      </w:r>
    </w:p>
    <w:p>
      <w:pPr>
        <w:pStyle w:val="FirstParagraph"/>
      </w:pPr>
      <w:r>
        <w:t xml:space="preserve">This mixed-methods study will employ a three-phase approach, centered on the Netherlands Amsterdam context:</w:t>
      </w:r>
    </w:p>
    <w:p>
      <w:pPr>
        <w:numPr>
          <w:ilvl w:val="0"/>
          <w:numId w:val="1002"/>
        </w:numPr>
        <w:pStyle w:val="Compact"/>
      </w:pPr>
      <w:r>
        <w:rPr>
          <w:bCs/>
          <w:b/>
        </w:rPr>
        <w:t xml:space="preserve">Phase 1: Qualitative Analysis (Months 1-4)</w:t>
      </w:r>
      <w:r>
        <w:t xml:space="preserve"> </w:t>
      </w:r>
      <w:r>
        <w:t xml:space="preserve">– Conduct in-depth interviews with 30+ Dutch Military Officers currently stationed in or operating through Amsterdam (including personnel from the Royal Marechaussee, Defence Staff, and NATO liaison offices). Focus on lived experiences navigating urban civil-military interfaces during exercises like "Joint Warrior" or humanitarian missions.</w:t>
      </w:r>
    </w:p>
    <w:p>
      <w:pPr>
        <w:numPr>
          <w:ilvl w:val="0"/>
          <w:numId w:val="1002"/>
        </w:numPr>
        <w:pStyle w:val="Compact"/>
      </w:pPr>
      <w:r>
        <w:rPr>
          <w:bCs/>
          <w:b/>
        </w:rPr>
        <w:t xml:space="preserve">Phase 2: Quantitative Assessment (Months 5-7)</w:t>
      </w:r>
      <w:r>
        <w:t xml:space="preserve"> </w:t>
      </w:r>
      <w:r>
        <w:t xml:space="preserve">– Deploy a structured survey to all officer cadets at the Netherlands Defence Academy (Breda) and recent graduates (&lt;5 years), comparing perceived preparedness for urban operations against those with Amsterdam-specific experience. Utilize validated scales measuring ethical reasoning, intercultural communication, and crisis adaptability.</w:t>
      </w:r>
    </w:p>
    <w:p>
      <w:pPr>
        <w:numPr>
          <w:ilvl w:val="0"/>
          <w:numId w:val="1002"/>
        </w:numPr>
        <w:pStyle w:val="Compact"/>
      </w:pPr>
      <w:r>
        <w:rPr>
          <w:bCs/>
          <w:b/>
        </w:rPr>
        <w:t xml:space="preserve">Phase 3: Scenario-Based Simulation (Months 8-10)</w:t>
      </w:r>
      <w:r>
        <w:t xml:space="preserve"> </w:t>
      </w:r>
      <w:r>
        <w:t xml:space="preserve">– Collaborate with the Netherlands Institute of Military History and Amsterdam’s Municipal Crisis Centre to design urban security simulations reflecting real-world scenarios (e.g., managing refugee influxes, securing digital infrastructure during cyberattacks). Test officer responses in controlled environments replicating Amsterdam’s unique urban topography.</w:t>
      </w:r>
    </w:p>
    <w:p>
      <w:pPr>
        <w:pStyle w:val="FirstParagraph"/>
      </w:pPr>
      <w:r>
        <w:t xml:space="preserve">Research will adhere to Dutch ethical standards (WOR, 2017) and secure approvals from the Ministry of Defence. Data collection sites include Amsterdam’s Nieuwe Achtergracht (NATO liaison hub), the Royal Netherlands Military Academy’s international faculty, and local government security offices.</w:t>
      </w:r>
    </w:p>
    <w:bookmarkEnd w:id="23"/>
    <w:bookmarkStart w:id="24" w:name="Xac4574e22f50b19ee38ecddec3a791865f875c2"/>
    <w:p>
      <w:pPr>
        <w:pStyle w:val="Heading2"/>
      </w:pPr>
      <w:r>
        <w:t xml:space="preserve">5. Significance to Netherlands Amsterdam and Military Officer Development</w:t>
      </w:r>
    </w:p>
    <w:p>
      <w:pPr>
        <w:pStyle w:val="FirstParagraph"/>
      </w:pPr>
      <w:r>
        <w:t xml:space="preserve">This research directly addresses strategic imperatives of the Dutch Defence White Paper (2023), which prioritizes "urban resilience" and "multinational agility." By anchoring findings in Amsterdam—where 40% of NATO’s European logistics network interfaces with civilian infrastructure—the study provides actionable intelligence for:</w:t>
      </w:r>
    </w:p>
    <w:p>
      <w:pPr>
        <w:numPr>
          <w:ilvl w:val="0"/>
          <w:numId w:val="1003"/>
        </w:numPr>
        <w:pStyle w:val="Compact"/>
      </w:pPr>
      <w:r>
        <w:rPr>
          <w:bCs/>
          <w:b/>
        </w:rPr>
        <w:t xml:space="preserve">Curriculum Reform</w:t>
      </w:r>
      <w:r>
        <w:t xml:space="preserve">: Integrating Amsterdam-specific case studies (e.g., the 2023 Schiphol Airport cyber incident) into officer training to build situational awareness beyond conventional battlefields.</w:t>
      </w:r>
    </w:p>
    <w:p>
      <w:pPr>
        <w:numPr>
          <w:ilvl w:val="0"/>
          <w:numId w:val="1003"/>
        </w:numPr>
        <w:pStyle w:val="Compact"/>
      </w:pPr>
      <w:r>
        <w:rPr>
          <w:bCs/>
          <w:b/>
        </w:rPr>
        <w:t xml:space="preserve">Civil-Military Collaboration</w:t>
      </w:r>
      <w:r>
        <w:t xml:space="preserve">: Strengthening protocols for Military Officers when coordinating with Amsterdam’s municipal authorities during joint exercises like "Patriot Shield."</w:t>
      </w:r>
    </w:p>
    <w:p>
      <w:pPr>
        <w:numPr>
          <w:ilvl w:val="0"/>
          <w:numId w:val="1003"/>
        </w:numPr>
        <w:pStyle w:val="Compact"/>
      </w:pPr>
      <w:r>
        <w:rPr>
          <w:bCs/>
          <w:b/>
        </w:rPr>
        <w:t xml:space="preserve">Netherlands’ Global Role</w:t>
      </w:r>
      <w:r>
        <w:t xml:space="preserve">: Enhancing the Netherlands' reputation as a leader in urban security solutions, directly supporting Amsterdam’s vision as a "Global City of Peace and Security" within the NATO framework.</w:t>
      </w:r>
    </w:p>
    <w:p>
      <w:pPr>
        <w:pStyle w:val="FirstParagraph"/>
      </w:pPr>
      <w:r>
        <w:t xml:space="preserve">Ultimately, this project will produce a validated competency model tailored for Military Officers operating in complex urban environments—a critical asset for the Netherlands' role as host nation to major NATO structures while stationed near Amsterdam.</w:t>
      </w:r>
    </w:p>
    <w:bookmarkEnd w:id="24"/>
    <w:bookmarkStart w:id="25" w:name="expected-outcomes-and-dissemination"/>
    <w:p>
      <w:pPr>
        <w:pStyle w:val="Heading2"/>
      </w:pPr>
      <w:r>
        <w:t xml:space="preserve">6. Expected Outcomes and Dissemination</w:t>
      </w:r>
    </w:p>
    <w:p>
      <w:pPr>
        <w:pStyle w:val="FirstParagraph"/>
      </w:pPr>
      <w:r>
        <w:t xml:space="preserve">The study will yield three key deliverables: (1) A peer-reviewed academic publication in the *Journal of Military Ethics* focusing on urban leadership; (2) An implementation guide for Dutch defense training institutions; and (3) A policy brief for the Ministry of Defence highlighting Amsterdam-specific integration strategies. Findings will be presented at the 2025 International Society of Military Sciences Conference in Utrecht, with targeted workshops co-hosted by the Netherlands Institute of International Relations (Clingendael) in Amsterdam. All research materials will be shared via the Dutch Defence Academy’s digital repository, ensuring accessibility for future Military Officer development initiatives.</w:t>
      </w:r>
    </w:p>
    <w:bookmarkEnd w:id="25"/>
    <w:bookmarkStart w:id="26" w:name="timeline-and-resource-requirements"/>
    <w:p>
      <w:pPr>
        <w:pStyle w:val="Heading2"/>
      </w:pPr>
      <w:r>
        <w:t xml:space="preserve">7. Timeline and Resource Requirements</w:t>
      </w:r>
    </w:p>
    <w:p>
      <w:pPr>
        <w:pStyle w:val="FirstParagraph"/>
      </w:pPr>
      <w:r>
        <w:t xml:space="preserve">Phase</w:t>
      </w:r>
    </w:p>
    <w:bookmarkEnd w:id="26"/>
    <w:p>
      <w:pPr>
        <w:pStyle w:val="BodyText"/>
      </w:pPr>
      <w:r>
        <w:t xml:space="preserve">Duration</w:t>
      </w:r>
    </w:p>
    <w:p>
      <w:pPr>
        <w:pStyle w:val="BodyText"/>
      </w:pPr>
      <w:r>
        <w:t xml:space="preserve">Key Activities</w:t>
      </w:r>
    </w:p>
    <w:p>
      <w:pPr>
        <w:pStyle w:val="BodyText"/>
      </w:pPr>
      <w:r>
        <w:t xml:space="preserve">Deliverable</w:t>
      </w:r>
    </w:p>
    <w:p>
      <w:pPr>
        <w:pStyle w:val="BodyText"/>
      </w:pPr>
      <w:r>
        <w:t xml:space="preserve">I: Qualitative Analysis</w:t>
      </w:r>
    </w:p>
    <w:p>
      <w:pPr>
        <w:pStyle w:val="BodyText"/>
      </w:pPr>
      <w:r>
        <w:t xml:space="preserve">4 months (Jan-Apr 2025)</w:t>
      </w:r>
    </w:p>
    <w:p>
      <w:pPr>
        <w:pStyle w:val="BodyText"/>
      </w:pPr>
      <w:r>
        <w:t xml:space="preserve">Interviews with officers, site visits to Amsterdam defense hubs</w:t>
      </w:r>
    </w:p>
    <w:p>
      <w:pPr>
        <w:pStyle w:val="BodyText"/>
      </w:pPr>
      <w:r>
        <w:t xml:space="preserve">Draft competency framework map</w:t>
      </w:r>
    </w:p>
    <w:p>
      <w:pPr>
        <w:pStyle w:val="BodyText"/>
      </w:pPr>
      <w:r>
        <w:t xml:space="preserve">II: Quantitative Assessment</w:t>
      </w:r>
    </w:p>
    <w:p>
      <w:pPr>
        <w:pStyle w:val="BodyText"/>
      </w:pPr>
      <w:r>
        <w:t xml:space="preserve">3 months (May-Jul 2025)</w:t>
      </w:r>
    </w:p>
    <w:p>
      <w:pPr>
        <w:pStyle w:val="BodyText"/>
      </w:pPr>
      <w:r>
        <w:t xml:space="preserve">Survey distribution, data analysis at Leiden University Centre for Military Studies</w:t>
      </w:r>
    </w:p>
    <w:p>
      <w:pPr>
        <w:pStyle w:val="BodyText"/>
      </w:pPr>
      <w:r>
        <w:t xml:space="preserve">III: Scenario Simulation</w:t>
      </w:r>
    </w:p>
    <w:p>
      <w:pPr>
        <w:pStyle w:val="BodyText"/>
      </w:pPr>
      <w:r>
        <w:t xml:space="preserve">3 months (Aug-Oct 2025)</w:t>
      </w:r>
    </w:p>
    <w:p>
      <w:pPr>
        <w:pStyle w:val="BodyText"/>
      </w:pPr>
      <w:r>
        <w:t xml:space="preserve">Amsterdam-based simulation testing with municipal partners</w:t>
      </w:r>
    </w:p>
    <w:p>
      <w:pPr>
        <w:pStyle w:val="BodyText"/>
      </w:pPr>
      <w:r>
        <w:t xml:space="preserve">Dissemination</w:t>
      </w:r>
    </w:p>
    <w:p>
      <w:pPr>
        <w:pStyle w:val="BodyText"/>
      </w:pPr>
      <w:r>
        <w:t xml:space="preserve">1 month (Nov 2025)</w:t>
      </w:r>
    </w:p>
    <w:p>
      <w:pPr>
        <w:pStyle w:val="BodyText"/>
      </w:pPr>
      <w:r>
        <w:t xml:space="preserve">Publish results; policy brief submission to Ministry of Defence</w:t>
      </w:r>
    </w:p>
    <w:bookmarkStart w:id="27" w:name="conclusion"/>
    <w:p>
      <w:pPr>
        <w:pStyle w:val="Heading2"/>
      </w:pPr>
      <w:r>
        <w:t xml:space="preserve">8. Conclusion</w:t>
      </w:r>
    </w:p>
    <w:p>
      <w:pPr>
        <w:pStyle w:val="FirstParagraph"/>
      </w:pPr>
      <w:r>
        <w:t xml:space="preserve">This Research Proposal establishes a vital link between the evolving demands of the Netherlands Amsterdam urban environment and the professional trajectory of Military Officers. By centering Amsterdam—not as a passive location, but as an active catalyst for security innovation—the project moves beyond generic officer training to create contextually grounded leadership development. The Netherlands’ strategic position in NATO and its commitment to urban resilience make this research not only academically rigorous but also operationally urgent for the Royal Netherlands Army. Successful implementation will position Military Officers as adaptable architects of security in complex cities, directly enhancing the Netherlands' contribution to European stability from within Amsterdam’s global vantage point.</w:t>
      </w:r>
    </w:p>
    <w:bookmarkEnd w:id="27"/>
    <w:p>
      <w:pPr>
        <w:pStyle w:val="BodyText"/>
      </w:pPr>
      <w:r>
        <w:rPr>
          <w:bCs/>
          <w:b/>
        </w:rPr>
        <w:t xml:space="preserve">Word Count:</w:t>
      </w:r>
      <w:r>
        <w:t xml:space="preserve"> </w:t>
      </w:r>
      <w:r>
        <w:t xml:space="preserve">872</w:t>
      </w:r>
    </w:p>
    <w:p>
      <w:pPr>
        <w:pStyle w:val="BodyText"/>
      </w:pPr>
      <w:r>
        <w:rPr>
          <w:bCs/>
          <w:b/>
        </w:rPr>
        <w:t xml:space="preserve">Submitted To:</w:t>
      </w:r>
      <w:r>
        <w:t xml:space="preserve"> </w:t>
      </w:r>
      <w:r>
        <w:t xml:space="preserve">Ministry of Defence Research Directorate, Netherlands</w:t>
      </w:r>
    </w:p>
    <w:p>
      <w:pPr>
        <w:pStyle w:val="BodyText"/>
      </w:pP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in the Context of Netherlands Amsterdam</dc:title>
  <dc:creator/>
  <dc:language>en</dc:language>
  <cp:keywords/>
  <dcterms:created xsi:type="dcterms:W3CDTF">2026-07-21T05:06:59Z</dcterms:created>
  <dcterms:modified xsi:type="dcterms:W3CDTF">2026-07-21T05:06:59Z</dcterms:modified>
</cp:coreProperties>
</file>

<file path=docProps/custom.xml><?xml version="1.0" encoding="utf-8"?>
<Properties xmlns="http://schemas.openxmlformats.org/officeDocument/2006/custom-properties" xmlns:vt="http://schemas.openxmlformats.org/officeDocument/2006/docPropsVTypes"/>
</file>