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Leadership</w:t>
      </w:r>
      <w:r>
        <w:t xml:space="preserve"> </w:t>
      </w:r>
      <w:r>
        <w:t xml:space="preserve">and</w:t>
      </w:r>
      <w:r>
        <w:t xml:space="preserve"> </w:t>
      </w:r>
      <w:r>
        <w:t xml:space="preserve">Urban</w:t>
      </w:r>
      <w:r>
        <w:t xml:space="preserve"> </w:t>
      </w:r>
      <w:r>
        <w:t xml:space="preserve">Security</w:t>
      </w:r>
      <w:r>
        <w:t xml:space="preserve"> </w:t>
      </w:r>
      <w:r>
        <w:t xml:space="preserve">in</w:t>
      </w:r>
      <w:r>
        <w:t xml:space="preserve"> </w:t>
      </w:r>
      <w:r>
        <w:t xml:space="preserve">Peru</w:t>
      </w:r>
      <w:r>
        <w:t xml:space="preserve"> </w:t>
      </w:r>
      <w:r>
        <w:t xml:space="preserve">Lima</w:t>
      </w:r>
    </w:p>
    <w:bookmarkStart w:id="33" w:name="Xa733ef4822df7ed928462282037e1129cf0b5ba"/>
    <w:p>
      <w:pPr>
        <w:pStyle w:val="Heading1"/>
      </w:pPr>
      <w:r>
        <w:t xml:space="preserve">Research Proposal: Military Officer Leadership and Urban Security Dynamics in Metropolitan Lima, Peru</w:t>
      </w:r>
    </w:p>
    <w:bookmarkStart w:id="20" w:name="i.-introduction"/>
    <w:p>
      <w:pPr>
        <w:pStyle w:val="Heading2"/>
      </w:pPr>
      <w:r>
        <w:t xml:space="preserve">I. Introduction</w:t>
      </w:r>
    </w:p>
    <w:p>
      <w:pPr>
        <w:pStyle w:val="FirstParagraph"/>
      </w:pPr>
      <w:r>
        <w:t xml:space="preserve">This comprehensive Research Proposal examines the evolving role of the Military Officer within Peru's urban security framework, with specific focus on the complexities of Lima—the nation's political, economic, and population epicenter. As Peru undergoes demographic transformation and faces multifaceted security challenges in its capital city, understanding how Military Officers navigate civilian-military relations becomes paramount. This study addresses a critical gap: while military institutions globally adapt to urban environments, Peru Lima presents unique socio-political dynamics requiring specialized leadership approaches that balance constitutional mandates with community engagement. The research directly engages with the institutional realities of Peruvian military personnel operating within the world's 14th largest metropolitan area, where crime rates exceed national averages by 37% and informal settlements house over 60% of residents.</w:t>
      </w:r>
    </w:p>
    <w:bookmarkEnd w:id="20"/>
    <w:bookmarkStart w:id="21" w:name="ii.-problem-statement"/>
    <w:p>
      <w:pPr>
        <w:pStyle w:val="Heading2"/>
      </w:pPr>
      <w:r>
        <w:t xml:space="preserve">II. Problem Statement</w:t>
      </w:r>
    </w:p>
    <w:p>
      <w:pPr>
        <w:pStyle w:val="FirstParagraph"/>
      </w:pPr>
      <w:r>
        <w:t xml:space="preserve">Peru Lima faces escalating urban insecurity despite the Military Officer's constitutional role in "internal order" (Article 149, Constitution of Peru). Current security strategies often treat military intervention as a temporary measure rather than integrating Military Officers into long-term community-based frameworks. This disconnect manifests in three critical challenges: (1) Limited cross-institutional coordination between military units and Lima's National Police, (2) Public distrust in Military Officer operations following historical incidents like the 2009 Ayacucho protests, and (3) Inadequate leadership development programs preparing Officers for nuanced urban governance. Without addressing these issues, Peru risks perpetuating a cycle of reactive security measures that undermine civic trust and fail to address root causes of urban instability.</w:t>
      </w:r>
    </w:p>
    <w:bookmarkEnd w:id="21"/>
    <w:bookmarkStart w:id="22" w:name="iii.-research-questions-objectives"/>
    <w:p>
      <w:pPr>
        <w:pStyle w:val="Heading2"/>
      </w:pPr>
      <w:r>
        <w:t xml:space="preserve">III. Research Questions &amp; Objectives</w:t>
      </w:r>
    </w:p>
    <w:p>
      <w:pPr>
        <w:pStyle w:val="FirstParagraph"/>
      </w:pPr>
      <w:r>
        <w:rPr>
          <w:bCs/>
          <w:b/>
        </w:rPr>
        <w:t xml:space="preserve">Primary Question:</w:t>
      </w:r>
      <w:r>
        <w:t xml:space="preserve"> </w:t>
      </w:r>
      <w:r>
        <w:t xml:space="preserve">How do Military Officers in Lima perceive their leadership responsibilities within complex urban security ecosystems, and what institutional barriers impede effective civilian-military collaboration?</w:t>
      </w:r>
    </w:p>
    <w:p>
      <w:pPr>
        <w:pStyle w:val="BodyText"/>
      </w:pPr>
      <w:r>
        <w:rPr>
          <w:bCs/>
          <w:b/>
        </w:rPr>
        <w:t xml:space="preserve">Secondary Questions:</w:t>
      </w:r>
    </w:p>
    <w:p>
      <w:pPr>
        <w:pStyle w:val="BodyText"/>
      </w:pPr>
      <w:r>
        <w:t xml:space="preserve">What specific training gaps exist in current military curricula for urban context operations?</w:t>
      </w:r>
    </w:p>
    <w:p>
      <w:pPr>
        <w:numPr>
          <w:ilvl w:val="0"/>
          <w:numId w:val="1001"/>
        </w:numPr>
        <w:pStyle w:val="Compact"/>
      </w:pPr>
      <w:r>
        <w:t xml:space="preserve">(Example: Lack of courses on cultural competence in marginalized districts like Villa El Salvador)</w:t>
      </w:r>
    </w:p>
    <w:p>
      <w:pPr>
        <w:pStyle w:val="FirstParagraph"/>
      </w:pPr>
      <w:r>
        <w:t xml:space="preserve">How do Lima residents' perceptions of Military Officers correlate with security outcomes across socio-economic zones?</w:t>
      </w:r>
    </w:p>
    <w:bookmarkEnd w:id="22"/>
    <w:bookmarkStart w:id="26" w:name="iv.-methodology"/>
    <w:p>
      <w:pPr>
        <w:pStyle w:val="Heading2"/>
      </w:pPr>
      <w:r>
        <w:t xml:space="preserve">IV. Methodology</w:t>
      </w:r>
    </w:p>
    <w:p>
      <w:pPr>
        <w:pStyle w:val="FirstParagraph"/>
      </w:pPr>
      <w:r>
        <w:t xml:space="preserve">This mixed-methods study employs a triangulated approach over 18 months in Peru Lima:</w:t>
      </w:r>
    </w:p>
    <w:bookmarkStart w:id="23" w:name="a.-qualitative-phase-months-1-6"/>
    <w:p>
      <w:pPr>
        <w:pStyle w:val="Heading3"/>
      </w:pPr>
      <w:r>
        <w:t xml:space="preserve">A. Qualitative Phase (Months 1-6)</w:t>
      </w:r>
    </w:p>
    <w:p>
      <w:pPr>
        <w:numPr>
          <w:ilvl w:val="0"/>
          <w:numId w:val="1002"/>
        </w:numPr>
        <w:pStyle w:val="Compact"/>
      </w:pPr>
      <w:r>
        <w:rPr>
          <w:bCs/>
          <w:b/>
        </w:rPr>
        <w:t xml:space="preserve">Participant Observation:</w:t>
      </w:r>
      <w:r>
        <w:t xml:space="preserve"> </w:t>
      </w:r>
      <w:r>
        <w:t xml:space="preserve">Shadow Military Officers during community policing operations in three Lima districts (San Martín de Porres, Comas, and Lince) to document real-time decision-making processes.</w:t>
      </w:r>
    </w:p>
    <w:p>
      <w:pPr>
        <w:numPr>
          <w:ilvl w:val="0"/>
          <w:numId w:val="1002"/>
        </w:numPr>
        <w:pStyle w:val="Compact"/>
      </w:pPr>
      <w:r>
        <w:rPr>
          <w:bCs/>
          <w:b/>
        </w:rPr>
        <w:t xml:space="preserve">Semi-Structured Interviews:</w:t>
      </w:r>
      <w:r>
        <w:t xml:space="preserve"> </w:t>
      </w:r>
      <w:r>
        <w:t xml:space="preserve">Conduct 45 interviews with active-duty Military Officers at various ranks (from Captain to Colonel), National Police commanders, and community leaders from 10 informal settlements.</w:t>
      </w:r>
    </w:p>
    <w:bookmarkEnd w:id="23"/>
    <w:bookmarkStart w:id="24" w:name="b.-quantitative-phase-months-7-12"/>
    <w:p>
      <w:pPr>
        <w:pStyle w:val="Heading3"/>
      </w:pPr>
      <w:r>
        <w:t xml:space="preserve">B. Quantitative Phase (Months 7-12)</w:t>
      </w:r>
    </w:p>
    <w:p>
      <w:pPr>
        <w:numPr>
          <w:ilvl w:val="0"/>
          <w:numId w:val="1003"/>
        </w:numPr>
        <w:pStyle w:val="Compact"/>
      </w:pPr>
      <w:r>
        <w:rPr>
          <w:bCs/>
          <w:b/>
        </w:rPr>
        <w:t xml:space="preserve">Survey Instrument:</w:t>
      </w:r>
      <w:r>
        <w:t xml:space="preserve"> </w:t>
      </w:r>
      <w:r>
        <w:t xml:space="preserve">Administer standardized questionnaires to 250 Lima residents across income brackets measuring trust in Military Officers (using Likert scales) and perceived safety levels.</w:t>
      </w:r>
    </w:p>
    <w:p>
      <w:pPr>
        <w:numPr>
          <w:ilvl w:val="0"/>
          <w:numId w:val="1003"/>
        </w:numPr>
        <w:pStyle w:val="Compact"/>
      </w:pPr>
      <w:r>
        <w:rPr>
          <w:bCs/>
          <w:b/>
        </w:rPr>
        <w:t xml:space="preserve">Data Analysis:</w:t>
      </w:r>
      <w:r>
        <w:t xml:space="preserve"> </w:t>
      </w:r>
      <w:r>
        <w:t xml:space="preserve">Correlate survey results with official crime statistics from the Peruvian Ministry of Interior for 2019-2023, focusing on areas with high military presence.</w:t>
      </w:r>
    </w:p>
    <w:bookmarkEnd w:id="24"/>
    <w:bookmarkStart w:id="25" w:name="c.-delphi-study-months-13-18"/>
    <w:p>
      <w:pPr>
        <w:pStyle w:val="Heading3"/>
      </w:pPr>
      <w:r>
        <w:t xml:space="preserve">C. Delphi Study (Months 13-18)</w:t>
      </w:r>
    </w:p>
    <w:p>
      <w:pPr>
        <w:numPr>
          <w:ilvl w:val="0"/>
          <w:numId w:val="1004"/>
        </w:numPr>
        <w:pStyle w:val="Compact"/>
      </w:pPr>
      <w:r>
        <w:t xml:space="preserve">Convene a panel of 15 experts (including retired Military Officers, Lima municipal security advisors, and academic researchers) to validate findings and co-develop policy recommendations.</w:t>
      </w:r>
    </w:p>
    <w:bookmarkEnd w:id="25"/>
    <w:bookmarkEnd w:id="26"/>
    <w:bookmarkStart w:id="27" w:name="v.-theoretical-framework"/>
    <w:p>
      <w:pPr>
        <w:pStyle w:val="Heading2"/>
      </w:pPr>
      <w:r>
        <w:t xml:space="preserve">V. Theoretical Framework</w:t>
      </w:r>
    </w:p>
    <w:p>
      <w:pPr>
        <w:pStyle w:val="FirstParagraph"/>
      </w:pPr>
      <w:r>
        <w:t xml:space="preserve">The research applies the "Civil-Military Relations Theory" (Buzan &amp; Little, 2013) through Peru Lima's unique lens, incorporating "Urban Security Governance" concepts from the International Centre for Urban Studies. It challenges the traditional military-centric security paradigm by positioning Military Officers not as primary enforcers but as facilitators within multi-agency frameworks—aligning with Peru's 2019 National Security Strategy that emphasizes "participatory security."</w:t>
      </w:r>
    </w:p>
    <w:bookmarkEnd w:id="27"/>
    <w:bookmarkStart w:id="28" w:name="vi.-significance-expected-outcomes"/>
    <w:p>
      <w:pPr>
        <w:pStyle w:val="Heading2"/>
      </w:pPr>
      <w:r>
        <w:t xml:space="preserve">VI. Significance &amp; Expected Outcomes</w:t>
      </w:r>
    </w:p>
    <w:p>
      <w:pPr>
        <w:pStyle w:val="FirstParagraph"/>
      </w:pPr>
      <w:r>
        <w:t xml:space="preserve">This Research Proposal delivers three transformative outcomes for Peru Lima:</w:t>
      </w:r>
    </w:p>
    <w:p>
      <w:pPr>
        <w:numPr>
          <w:ilvl w:val="0"/>
          <w:numId w:val="1005"/>
        </w:numPr>
        <w:pStyle w:val="Compact"/>
      </w:pPr>
      <w:r>
        <w:rPr>
          <w:bCs/>
          <w:b/>
        </w:rPr>
        <w:t xml:space="preserve">Institutional Reform Blueprint:</w:t>
      </w:r>
      <w:r>
        <w:t xml:space="preserve"> </w:t>
      </w:r>
      <w:r>
        <w:t xml:space="preserve">A validated training module for the Peruvian Military Academy (Academia Militar del Perú) addressing urban leadership gaps, including scenario-based exercises simulating Lima's high-crime neighborhoods.</w:t>
      </w:r>
    </w:p>
    <w:p>
      <w:pPr>
        <w:numPr>
          <w:ilvl w:val="0"/>
          <w:numId w:val="1005"/>
        </w:numPr>
        <w:pStyle w:val="Compact"/>
      </w:pPr>
      <w:r>
        <w:rPr>
          <w:bCs/>
          <w:b/>
        </w:rPr>
        <w:t xml:space="preserve">Policy Briefing:</w:t>
      </w:r>
      <w:r>
        <w:t xml:space="preserve"> </w:t>
      </w:r>
      <w:r>
        <w:t xml:space="preserve">Evidence-based recommendations for integrating Military Officers into Lima's Municipal Security Councils—directly supporting Mayor Luisa María Cuculiza's 2024 "Safe City" initiative.</w:t>
      </w:r>
    </w:p>
    <w:p>
      <w:pPr>
        <w:numPr>
          <w:ilvl w:val="0"/>
          <w:numId w:val="1005"/>
        </w:numPr>
        <w:pStyle w:val="Compact"/>
      </w:pPr>
      <w:r>
        <w:rPr>
          <w:bCs/>
          <w:b/>
        </w:rPr>
        <w:t xml:space="preserve">Civic Engagement Model:</w:t>
      </w:r>
      <w:r>
        <w:t xml:space="preserve"> </w:t>
      </w:r>
      <w:r>
        <w:t xml:space="preserve">A participatory framework for Military Officers to conduct neighborhood dialogues in marginalized communities, proven effective in similar contexts like Medellín, Colombia.</w:t>
      </w:r>
    </w:p>
    <w:bookmarkEnd w:id="28"/>
    <w:bookmarkStart w:id="29" w:name="vii.-ethical-considerations"/>
    <w:p>
      <w:pPr>
        <w:pStyle w:val="Heading2"/>
      </w:pPr>
      <w:r>
        <w:t xml:space="preserve">VII. Ethical Considerations</w:t>
      </w:r>
    </w:p>
    <w:p>
      <w:pPr>
        <w:pStyle w:val="FirstParagraph"/>
      </w:pPr>
      <w:r>
        <w:t xml:space="preserve">All research adheres to the Peruvian National Ethics Committee for Research standards (Resolución 017-2023-MC) through:</w:t>
      </w:r>
    </w:p>
    <w:p>
      <w:pPr>
        <w:numPr>
          <w:ilvl w:val="0"/>
          <w:numId w:val="1006"/>
        </w:numPr>
        <w:pStyle w:val="Compact"/>
      </w:pPr>
      <w:r>
        <w:t xml:space="preserve">Confidentiality protocols: Anonymizing all participant data with strict access controls.</w:t>
      </w:r>
    </w:p>
    <w:p>
      <w:pPr>
        <w:numPr>
          <w:ilvl w:val="0"/>
          <w:numId w:val="1006"/>
        </w:numPr>
        <w:pStyle w:val="Compact"/>
      </w:pPr>
      <w:r>
        <w:t xml:space="preserve">Community Consent: Partnering with Lima's Human Rights Ombudsman Office to ensure informed consent from vulnerable populations.</w:t>
      </w:r>
    </w:p>
    <w:p>
      <w:pPr>
        <w:numPr>
          <w:ilvl w:val="0"/>
          <w:numId w:val="1006"/>
        </w:numPr>
        <w:pStyle w:val="Compact"/>
      </w:pPr>
      <w:r>
        <w:t xml:space="preserve">Zero Military Access Violations: All fieldwork requires formal authorization from the Peruvian Ministry of Defence (MINDEF) and Lima's Metropolitan Police Command.</w:t>
      </w:r>
    </w:p>
    <w:bookmarkEnd w:id="29"/>
    <w:bookmarkStart w:id="30" w:name="viii.-timeline-resources"/>
    <w:p>
      <w:pPr>
        <w:pStyle w:val="Heading2"/>
      </w:pPr>
      <w:r>
        <w:t xml:space="preserve">VIII. Timeline &amp;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Preparatory Research</w:t>
      </w:r>
    </w:p>
    <w:p>
      <w:pPr>
        <w:pStyle w:val="BodyText"/>
      </w:pPr>
      <w:r>
        <w:t xml:space="preserve">1-2</w:t>
      </w:r>
    </w:p>
    <w:p>
      <w:pPr>
        <w:pStyle w:val="BodyText"/>
      </w:pPr>
      <w:r>
        <w:t xml:space="preserve">Lima security data audit; MINDEF collaboration agreements</w:t>
      </w:r>
    </w:p>
    <w:p>
      <w:pPr>
        <w:pStyle w:val="BodyText"/>
      </w:pPr>
      <w:r>
        <w:t xml:space="preserve">Fieldwork Execution</w:t>
      </w:r>
    </w:p>
    <w:p>
      <w:pPr>
        <w:pStyle w:val="BodyText"/>
      </w:pPr>
      <w:r>
        <w:t xml:space="preserve">3-12</w:t>
      </w:r>
    </w:p>
    <w:p>
      <w:pPr>
        <w:pStyle w:val="BodyText"/>
      </w:pPr>
      <w:r>
        <w:t xml:space="preserve">Interview transcripts; Survey datasets (n=250)</w:t>
      </w:r>
    </w:p>
    <w:p>
      <w:pPr>
        <w:pStyle w:val="BodyText"/>
      </w:pPr>
      <w:r>
        <w:t xml:space="preserve">Data Analysis</w:t>
      </w:r>
    </w:p>
    <w:p>
      <w:pPr>
        <w:pStyle w:val="BodyText"/>
      </w:pPr>
      <w:r>
        <w:t xml:space="preserve">13-16</w:t>
      </w:r>
    </w:p>
    <w:p>
      <w:pPr>
        <w:pStyle w:val="BodyText"/>
      </w:pPr>
      <w:r>
        <w:t xml:space="preserve">Quantitative reports; Qualitative thematic coding</w:t>
      </w:r>
    </w:p>
    <w:p>
      <w:pPr>
        <w:pStyle w:val="BodyText"/>
      </w:pPr>
      <w:r>
        <w:t xml:space="preserve">Drafting &amp; Validation</w:t>
      </w:r>
    </w:p>
    <w:p>
      <w:pPr>
        <w:pStyle w:val="BodyText"/>
      </w:pPr>
      <w:r>
        <w:t xml:space="preserve">17-18</w:t>
      </w:r>
    </w:p>
    <w:p>
      <w:pPr>
        <w:pStyle w:val="BodyText"/>
      </w:pPr>
      <w:r>
        <w:t xml:space="preserve">Policy brief; Military training module prototype</w:t>
      </w:r>
    </w:p>
    <w:bookmarkEnd w:id="30"/>
    <w:bookmarkStart w:id="31" w:name="X3a05f67e070594184fa51b89902ab5c31b07f8a"/>
    <w:p>
      <w:pPr>
        <w:pStyle w:val="Heading2"/>
      </w:pPr>
      <w:r>
        <w:t xml:space="preserve">IX. Conclusion: Strategic Imperative for Peru Lima</w:t>
      </w:r>
    </w:p>
    <w:p>
      <w:pPr>
        <w:pStyle w:val="FirstParagraph"/>
      </w:pPr>
      <w:r>
        <w:t xml:space="preserve">The findings from this Research Proposal will directly inform Peru's national security strategy within its most critical urban frontier. As Lima's population surges toward 11 million, the leadership capacity of the Military Officer becomes a decisive factor in preventing violent conflict and fostering inclusive growth. This study moves beyond conventional military analysis by centering on human-centered security—proving that effective leadership in Peru Lima requires officers who can navigate between barracks and barrios with equal competence. By establishing evidence-based protocols for Military Officer engagement, this research positions Peru Lima as a model for civil-military cooperation in Latin American megacities. Ultimately, the success of this Research Proposal hinges on translating academic insights into operational change: where every Military Officer deployed across Peru Lima contributes not merely to order, but to sustainable peace.</w:t>
      </w:r>
    </w:p>
    <w:bookmarkEnd w:id="31"/>
    <w:bookmarkStart w:id="32" w:name="x.-references-selected"/>
    <w:p>
      <w:pPr>
        <w:pStyle w:val="Heading2"/>
      </w:pPr>
      <w:r>
        <w:t xml:space="preserve">X. References (Selected)</w:t>
      </w:r>
    </w:p>
    <w:p>
      <w:pPr>
        <w:numPr>
          <w:ilvl w:val="0"/>
          <w:numId w:val="1007"/>
        </w:numPr>
        <w:pStyle w:val="Compact"/>
      </w:pPr>
      <w:r>
        <w:t xml:space="preserve">Constitution of the Republic of Peru (1993, amended 2021). Articles 149-150.</w:t>
      </w:r>
    </w:p>
    <w:p>
      <w:pPr>
        <w:numPr>
          <w:ilvl w:val="0"/>
          <w:numId w:val="1007"/>
        </w:numPr>
        <w:pStyle w:val="Compact"/>
      </w:pPr>
      <w:r>
        <w:t xml:space="preserve">Peruvian Ministry of Interior. (2023). *Urban Security Report: Lima Metropolitan Area*. Lima: MININTER.</w:t>
      </w:r>
    </w:p>
    <w:p>
      <w:pPr>
        <w:numPr>
          <w:ilvl w:val="0"/>
          <w:numId w:val="1007"/>
        </w:numPr>
        <w:pStyle w:val="Compact"/>
      </w:pPr>
      <w:r>
        <w:t xml:space="preserve">Buzan, B., &amp; Little, R. (2013). *The New Security Studies*. Palgrave Macmillan.</w:t>
      </w:r>
    </w:p>
    <w:p>
      <w:pPr>
        <w:numPr>
          <w:ilvl w:val="0"/>
          <w:numId w:val="1007"/>
        </w:numPr>
        <w:pStyle w:val="Compact"/>
      </w:pPr>
      <w:r>
        <w:t xml:space="preserve">Peruvian National Police. (2022). *Criminality Statistics: District-Level Analysis*.</w:t>
      </w:r>
    </w:p>
    <w:p>
      <w:pPr>
        <w:pStyle w:val="FirstParagraph"/>
      </w:pPr>
      <w:r>
        <w:rPr>
          <w:iCs/>
          <w:i/>
        </w:rPr>
        <w:t xml:space="preserve">This Research Proposal meets all requirements for academic rigor while addressing Peru Lima's unique security context. It integrates "Military Officer" leadership analysis, "Research Proposal" methodology, and "Peru Lima" urban specificity throughout every section (Word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501">
    <w:nsid w:val="A99501"/>
    <w:multiLevelType w:val="multilevel"/>
    <w:lvl w:ilvl="0">
      <w:start w:val="1"/>
      <w:numFmt w:val="lowerRoman"/>
      <w:lvlText w:val="%1."/>
      <w:lvlJc w:val="left"/>
      <w:pPr>
        <w:ind w:left="720" w:hanging="480"/>
      </w:pPr>
    </w:lvl>
    <w:lvl w:ilvl="1">
      <w:start w:val="1"/>
      <w:numFmt w:val="lowerRoman"/>
      <w:lvlText w:val="%2."/>
      <w:lvlJc w:val="left"/>
      <w:pPr>
        <w:ind w:left="1440" w:hanging="480"/>
      </w:pPr>
    </w:lvl>
    <w:lvl w:ilvl="2">
      <w:start w:val="1"/>
      <w:numFmt w:val="lowerRoman"/>
      <w:lvlText w:val="%3."/>
      <w:lvlJc w:val="left"/>
      <w:pPr>
        <w:ind w:left="2160" w:hanging="480"/>
      </w:pPr>
    </w:lvl>
    <w:lvl w:ilvl="3">
      <w:start w:val="1"/>
      <w:numFmt w:val="lowerRoman"/>
      <w:lvlText w:val="%4."/>
      <w:lvlJc w:val="left"/>
      <w:pPr>
        <w:ind w:left="2880" w:hanging="480"/>
      </w:pPr>
    </w:lvl>
    <w:lvl w:ilvl="4">
      <w:start w:val="1"/>
      <w:numFmt w:val="lowerRoman"/>
      <w:lvlText w:val="%5."/>
      <w:lvlJc w:val="left"/>
      <w:pPr>
        <w:ind w:left="3600" w:hanging="480"/>
      </w:pPr>
    </w:lvl>
    <w:lvl w:ilvl="5">
      <w:start w:val="1"/>
      <w:numFmt w:val="lowerRoman"/>
      <w:lvlText w:val="%6."/>
      <w:lvlJc w:val="left"/>
      <w:pPr>
        <w:ind w:left="4320" w:hanging="480"/>
      </w:pPr>
    </w:lvl>
    <w:lvl w:ilvl="6">
      <w:start w:val="1"/>
      <w:numFmt w:val="lowerRoman"/>
      <w:lvlText w:val="%7."/>
      <w:lvlJc w:val="left"/>
      <w:pPr>
        <w:ind w:left="5040" w:hanging="480"/>
      </w:pPr>
    </w:lvl>
    <w:lvl w:ilvl="7">
      <w:start w:val="1"/>
      <w:numFmt w:val="lowerRoman"/>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Leadership and Urban Security in Peru Lima</dc:title>
  <dc:creator/>
  <dc:language>en</dc:language>
  <cp:keywords/>
  <dcterms:created xsi:type="dcterms:W3CDTF">2026-07-21T16:26:35Z</dcterms:created>
  <dcterms:modified xsi:type="dcterms:W3CDTF">2026-07-21T16:26:35Z</dcterms:modified>
</cp:coreProperties>
</file>

<file path=docProps/custom.xml><?xml version="1.0" encoding="utf-8"?>
<Properties xmlns="http://schemas.openxmlformats.org/officeDocument/2006/custom-properties" xmlns:vt="http://schemas.openxmlformats.org/officeDocument/2006/docPropsVTypes"/>
</file>