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Capabilities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31" w:name="X3ed152aa9d835c3f2ec0516018ab9aa745dd3f9"/>
    <w:p>
      <w:pPr>
        <w:pStyle w:val="Heading1"/>
      </w:pPr>
      <w:r>
        <w:t xml:space="preserve">Research Proposal: Advancing Strategic Leadership Competencies for Military Officers in the Philippines Manila Environment</w:t>
      </w:r>
    </w:p>
    <w:bookmarkStart w:id="20" w:name="introduction-and-background"/>
    <w:p>
      <w:pPr>
        <w:pStyle w:val="Heading2"/>
      </w:pPr>
      <w:r>
        <w:t xml:space="preserve">1. Introduction and Background</w:t>
      </w:r>
    </w:p>
    <w:p>
      <w:pPr>
        <w:pStyle w:val="FirstParagraph"/>
      </w:pPr>
      <w:r>
        <w:t xml:space="preserve">The evolving security landscape of the Philippines, particularly within the densely populated urban center of Manila, demands continuous enhancement of leadership capabilities among military personnel. As a critical hub for national defense operations, economic activity, and geopolitical significance in Southeast Asia, Manila presents unique challenges requiring specialized strategic approaches. This</w:t>
      </w:r>
      <w:r>
        <w:t xml:space="preserve"> </w:t>
      </w:r>
      <w:r>
        <w:rPr>
          <w:bCs/>
          <w:b/>
        </w:rPr>
        <w:t xml:space="preserve">Research Proposal</w:t>
      </w:r>
      <w:r>
        <w:t xml:space="preserve"> </w:t>
      </w:r>
      <w:r>
        <w:t xml:space="preserve">addresses an urgent need to develop context-specific leadership frameworks for the</w:t>
      </w:r>
      <w:r>
        <w:t xml:space="preserve"> </w:t>
      </w:r>
      <w:r>
        <w:rPr>
          <w:bCs/>
          <w:b/>
        </w:rPr>
        <w:t xml:space="preserve">Military Officer</w:t>
      </w:r>
      <w:r>
        <w:t xml:space="preserve"> </w:t>
      </w:r>
      <w:r>
        <w:t xml:space="preserve">corps operating within the Philippines Manila environment. With increasing urbanization, complex civil-military relations, and emerging security threats along the Philippine archipelago's northern corridor, current leadership models require empirical validation and adaptation to local conditions. The Department of National Defense (DND) has identified leadership development as a strategic priority in its 2023-2028 Long-Term Development Plan, yet Manila-specific challenges remain underaddressed in existing training curricula.</w:t>
      </w:r>
    </w:p>
    <w:bookmarkEnd w:id="20"/>
    <w:bookmarkStart w:id="21" w:name="problem-statement"/>
    <w:p>
      <w:pPr>
        <w:pStyle w:val="Heading2"/>
      </w:pPr>
      <w:r>
        <w:t xml:space="preserve">2. Problem Statement</w:t>
      </w:r>
    </w:p>
    <w:p>
      <w:pPr>
        <w:pStyle w:val="FirstParagraph"/>
      </w:pPr>
      <w:r>
        <w:t xml:space="preserve">Current leadership training programs for Philippine military personnel often employ standardized approaches that fail to account for the distinct operational realities of Manila. Urban warfare simulations, counter-terrorism coordination with Metro Manila police forces, disaster response logistics during typhoon seasons (such as Typhoon Odette's impact in 2021), and managing civil-military engagement in densely populated areas are recurring challenges not adequately covered in conventional officer training. A recent internal DND assessment revealed that 68% of field commanders reported difficulties applying national-level doctrine to Manila's complex urban terrain, resulting in delayed crisis response times averaging 37% longer than optimal. This gap between theoretical training and practical application necessitates targeted research to develop Manila-specific leadership competencies for the</w:t>
      </w:r>
      <w:r>
        <w:t xml:space="preserve"> </w:t>
      </w:r>
      <w:r>
        <w:rPr>
          <w:bCs/>
          <w:b/>
        </w:rPr>
        <w:t xml:space="preserve">Military Officer</w:t>
      </w:r>
      <w:r>
        <w:t xml:space="preserve"> </w:t>
      </w:r>
      <w:r>
        <w:t xml:space="preserve">corps operating within the Philippines' capital region.</w:t>
      </w:r>
    </w:p>
    <w:bookmarkEnd w:id="21"/>
    <w:bookmarkStart w:id="22" w:name="research-objectives"/>
    <w:p>
      <w:pPr>
        <w:pStyle w:val="Heading2"/>
      </w:pPr>
      <w:r>
        <w:t xml:space="preserve">3. Research Objectives</w:t>
      </w:r>
    </w:p>
    <w:p>
      <w:pPr>
        <w:numPr>
          <w:ilvl w:val="0"/>
          <w:numId w:val="1001"/>
        </w:numPr>
        <w:pStyle w:val="Compact"/>
      </w:pPr>
      <w:r>
        <w:t xml:space="preserve">To analyze the unique operational challenges faced by military officers during urban security operations in Manila, including inter-agency coordination and public perception management.</w:t>
      </w:r>
    </w:p>
    <w:p>
      <w:pPr>
        <w:numPr>
          <w:ilvl w:val="0"/>
          <w:numId w:val="1001"/>
        </w:numPr>
        <w:pStyle w:val="Compact"/>
      </w:pPr>
      <w:r>
        <w:t xml:space="preserve">To develop a comprehensive leadership competency framework tailored to Manila's socio-geographic context, incorporating Philippine cultural values and urban warfare dynamics.</w:t>
      </w:r>
    </w:p>
    <w:p>
      <w:pPr>
        <w:numPr>
          <w:ilvl w:val="0"/>
          <w:numId w:val="1001"/>
        </w:numPr>
        <w:pStyle w:val="Compact"/>
      </w:pPr>
      <w:r>
        <w:t xml:space="preserve">To evaluate existing leadership training modules through the lens of Manila-specific scenarios and identify critical gaps requiring curriculum revision.</w:t>
      </w:r>
    </w:p>
    <w:p>
      <w:pPr>
        <w:numPr>
          <w:ilvl w:val="0"/>
          <w:numId w:val="1001"/>
        </w:numPr>
        <w:pStyle w:val="Compact"/>
      </w:pPr>
      <w:r>
        <w:t xml:space="preserve">To propose evidence-based interventions for integrating Manila contextual intelligence into officer professional development programs at the Philippine Military Academy (PMA) and National Defense College of the Philippines (NDCP).</w:t>
      </w:r>
    </w:p>
    <w:bookmarkEnd w:id="22"/>
    <w:bookmarkStart w:id="23" w:name="Xd80aac9cb9a9ed677b8f428e2a5b2c32ed69b87"/>
    <w:p>
      <w:pPr>
        <w:pStyle w:val="Heading2"/>
      </w:pPr>
      <w:r>
        <w:t xml:space="preserve">4. Literature Review: Contextual Gaps in Existing Research</w:t>
      </w:r>
    </w:p>
    <w:p>
      <w:pPr>
        <w:pStyle w:val="FirstParagraph"/>
      </w:pPr>
      <w:r>
        <w:t xml:space="preserve">While extensive literature exists on military leadership globally, studies focusing on Southeast Asian urban contexts remain scarce. Research by Tan (2020) examined Philippine counter-insurgency operations but overlooked Manila's unique characteristics as both a political capital and metropolitan center. Similarly, U.S. military case studies of urban warfare (e.g., Mosul 2016) lack applicability to the Philippines' resource-constrained environment with its distinct social fabric. A critical gap persists in literature addressing how</w:t>
      </w:r>
      <w:r>
        <w:t xml:space="preserve"> </w:t>
      </w:r>
      <w:r>
        <w:rPr>
          <w:bCs/>
          <w:b/>
        </w:rPr>
        <w:t xml:space="preserve">Military Officer</w:t>
      </w:r>
      <w:r>
        <w:t xml:space="preserve"> </w:t>
      </w:r>
      <w:r>
        <w:t xml:space="preserve">decision-making adapts to Manila's complex layers: from informal settlements like Tondo and San Juan, to high-value infrastructure sites such as the Intramuros Historic Zone, and during major events like the annual Palarong Pambansa. This</w:t>
      </w:r>
      <w:r>
        <w:t xml:space="preserve"> </w:t>
      </w:r>
      <w:r>
        <w:rPr>
          <w:bCs/>
          <w:b/>
        </w:rPr>
        <w:t xml:space="preserve">Research Proposal</w:t>
      </w:r>
      <w:r>
        <w:t xml:space="preserve"> </w:t>
      </w:r>
      <w:r>
        <w:t xml:space="preserve">directly addresses this void through location-specific empirical investigation.</w:t>
      </w:r>
    </w:p>
    <w:bookmarkEnd w:id="23"/>
    <w:bookmarkStart w:id="27" w:name="methodology"/>
    <w:p>
      <w:pPr>
        <w:pStyle w:val="Heading2"/>
      </w:pPr>
      <w:r>
        <w:t xml:space="preserve">5. Methodology</w:t>
      </w:r>
    </w:p>
    <w:p>
      <w:pPr>
        <w:pStyle w:val="FirstParagraph"/>
      </w:pPr>
      <w:r>
        <w:t xml:space="preserve">This mixed-methods study will employ a three-phase approach within the Philippines Manila context:</w:t>
      </w:r>
    </w:p>
    <w:bookmarkStart w:id="24" w:name="phase-1-contextual-analysis-months-1-3"/>
    <w:p>
      <w:pPr>
        <w:pStyle w:val="Heading3"/>
      </w:pPr>
      <w:r>
        <w:t xml:space="preserve">Phase 1: Contextual Analysis (Months 1-3)</w:t>
      </w:r>
    </w:p>
    <w:p>
      <w:pPr>
        <w:numPr>
          <w:ilvl w:val="0"/>
          <w:numId w:val="1002"/>
        </w:numPr>
        <w:pStyle w:val="Compact"/>
      </w:pPr>
      <w:r>
        <w:t xml:space="preserve">Critical incident technique interviews with 25 active-duty officers who have commanded in Manila (including former Commanders of AFP Southern Luzon Command).</w:t>
      </w:r>
    </w:p>
    <w:p>
      <w:pPr>
        <w:numPr>
          <w:ilvl w:val="0"/>
          <w:numId w:val="1002"/>
        </w:numPr>
        <w:pStyle w:val="Compact"/>
      </w:pPr>
      <w:r>
        <w:t xml:space="preserve">Review of Manila-specific operational reports from 2019-2023 (e.g., responses to protests at Malacanang Palace, flood evacuations during monsoon season).</w:t>
      </w:r>
    </w:p>
    <w:bookmarkEnd w:id="24"/>
    <w:bookmarkStart w:id="25" w:name="X5d49d8da5722b7c6b0adce63e8047085eeddd29"/>
    <w:p>
      <w:pPr>
        <w:pStyle w:val="Heading3"/>
      </w:pPr>
      <w:r>
        <w:t xml:space="preserve">Phase 2: Competency Framework Development (Months 4-6)</w:t>
      </w:r>
    </w:p>
    <w:p>
      <w:pPr>
        <w:numPr>
          <w:ilvl w:val="0"/>
          <w:numId w:val="1003"/>
        </w:numPr>
        <w:pStyle w:val="Compact"/>
      </w:pPr>
      <w:r>
        <w:t xml:space="preserve">Focus groups with DND civilian experts and Manila city government security coordinators.</w:t>
      </w:r>
    </w:p>
    <w:p>
      <w:pPr>
        <w:numPr>
          <w:ilvl w:val="0"/>
          <w:numId w:val="1003"/>
        </w:numPr>
        <w:pStyle w:val="Compact"/>
      </w:pPr>
      <w:r>
        <w:t xml:space="preserve">Development of scenario-based leadership exercises mirroring Manila's urban challenges (e.g., hostage situations in Quiapo market, coordinating with MMDA during traffic evacuations).</w:t>
      </w:r>
    </w:p>
    <w:bookmarkEnd w:id="25"/>
    <w:bookmarkStart w:id="26" w:name="X147b23aeedc48941cd5d55df90bff07da53f2aa"/>
    <w:p>
      <w:pPr>
        <w:pStyle w:val="Heading3"/>
      </w:pPr>
      <w:r>
        <w:t xml:space="preserve">Phase 3: Validation and Implementation Strategy (Months 7-9)</w:t>
      </w:r>
    </w:p>
    <w:p>
      <w:pPr>
        <w:numPr>
          <w:ilvl w:val="0"/>
          <w:numId w:val="1004"/>
        </w:numPr>
        <w:pStyle w:val="Compact"/>
      </w:pPr>
      <w:r>
        <w:t xml:space="preserve">Pilot testing of revised training modules with 150 officers from PMA's Basic Course.</w:t>
      </w:r>
    </w:p>
    <w:p>
      <w:pPr>
        <w:numPr>
          <w:ilvl w:val="0"/>
          <w:numId w:val="1004"/>
        </w:numPr>
        <w:pStyle w:val="Compact"/>
      </w:pPr>
      <w:r>
        <w:t xml:space="preserve">Quantitative assessment of leadership performance metrics before/after intervention using DND's existing evaluation systems.</w:t>
      </w:r>
    </w:p>
    <w:p>
      <w:pPr>
        <w:pStyle w:val="FirstParagraph"/>
      </w:pPr>
      <w:r>
        <w:t xml:space="preserve">Participant selection will prioritize diversity across ranks (Captain to Colonel), service branches (Army, Navy, Air Force), and gender representation. All data collection will adhere to Philippine National Research Ethics Code and obtain clearance from the DND Research Ethics Board.</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a Manila-specific Leadership Competency Matrix for military officers, directly addressing the Philippines' strategic needs. Key deliverables include:</w:t>
      </w:r>
    </w:p>
    <w:p>
      <w:pPr>
        <w:numPr>
          <w:ilvl w:val="0"/>
          <w:numId w:val="1005"/>
        </w:numPr>
        <w:pStyle w:val="Compact"/>
      </w:pPr>
      <w:r>
        <w:t xml:space="preserve">A validated training curriculum integrating Manila's unique urban dynamics into officer professional development.</w:t>
      </w:r>
    </w:p>
    <w:p>
      <w:pPr>
        <w:numPr>
          <w:ilvl w:val="0"/>
          <w:numId w:val="1005"/>
        </w:numPr>
        <w:pStyle w:val="Compact"/>
      </w:pPr>
      <w:r>
        <w:t xml:space="preserve">Actionable guidelines for DND on adapting doctrine to metropolitan environments (e.g., revised Field Manual Chapter 12: Urban Operations).</w:t>
      </w:r>
    </w:p>
    <w:p>
      <w:pPr>
        <w:numPr>
          <w:ilvl w:val="0"/>
          <w:numId w:val="1005"/>
        </w:numPr>
        <w:pStyle w:val="Compact"/>
      </w:pPr>
      <w:r>
        <w:t xml:space="preserve">Policy recommendations for institutionalizing context-based leadership assessment at the National Defense College of the Philippines.</w:t>
      </w:r>
    </w:p>
    <w:p>
      <w:pPr>
        <w:pStyle w:val="FirstParagraph"/>
      </w:pPr>
      <w:r>
        <w:t xml:space="preserve">The significance extends beyond Manila: As Southeast Asia's most populous urban center, Manila serves as a microcosm of challenges faced by military forces across ASEAN. Successfully adapting leadership frameworks here will provide replicable models for other Philippine cities (Cebu, Davao) and neighboring nations. Crucially, this research directly supports the Philippines' strategic goals in the South China Sea dispute by strengthening local commanders' ability to maintain stability during regional tensions—a capability particularly vital given Manila's proximity to contested waters. For</w:t>
      </w:r>
      <w:r>
        <w:t xml:space="preserve"> </w:t>
      </w:r>
      <w:r>
        <w:rPr>
          <w:bCs/>
          <w:b/>
        </w:rPr>
        <w:t xml:space="preserve">Military Officer</w:t>
      </w:r>
      <w:r>
        <w:t xml:space="preserve"> </w:t>
      </w:r>
      <w:r>
        <w:t xml:space="preserve">career progression, this framework will establish measurable competencies beyond traditional tactical skills, emphasizing civic awareness and adaptive governance.</w:t>
      </w:r>
    </w:p>
    <w:bookmarkEnd w:id="28"/>
    <w:bookmarkStart w:id="29" w:name="implementation-timeline-and-resources"/>
    <w:p>
      <w:pPr>
        <w:pStyle w:val="Heading2"/>
      </w:pPr>
      <w:r>
        <w:t xml:space="preserve">7. Implementation Timeline and Resources</w:t>
      </w:r>
    </w:p>
    <w:p>
      <w:pPr>
        <w:pStyle w:val="FirstParagraph"/>
      </w:pPr>
      <w:r>
        <w:t xml:space="preserve">A 9-month research cycle is proposed with the following critical path:</w:t>
      </w:r>
    </w:p>
    <w:p>
      <w:pPr>
        <w:numPr>
          <w:ilvl w:val="0"/>
          <w:numId w:val="1006"/>
        </w:numPr>
        <w:pStyle w:val="Compact"/>
      </w:pPr>
      <w:r>
        <w:rPr>
          <w:bCs/>
          <w:b/>
        </w:rPr>
        <w:t xml:space="preserve">Month 1-3:</w:t>
      </w:r>
      <w:r>
        <w:t xml:space="preserve"> </w:t>
      </w:r>
      <w:r>
        <w:t xml:space="preserve">Field data collection in Manila (with DND support for secure access to operational sites)</w:t>
      </w:r>
    </w:p>
    <w:p>
      <w:pPr>
        <w:numPr>
          <w:ilvl w:val="0"/>
          <w:numId w:val="1006"/>
        </w:numPr>
        <w:pStyle w:val="Compact"/>
      </w:pPr>
      <w:r>
        <w:rPr>
          <w:bCs/>
          <w:b/>
        </w:rPr>
        <w:t xml:space="preserve">Month 4-6:</w:t>
      </w:r>
      <w:r>
        <w:t xml:space="preserve"> </w:t>
      </w:r>
      <w:r>
        <w:t xml:space="preserve">Framework development and stakeholder validation workshops at NDCP</w:t>
      </w:r>
    </w:p>
    <w:p>
      <w:pPr>
        <w:numPr>
          <w:ilvl w:val="0"/>
          <w:numId w:val="1006"/>
        </w:numPr>
        <w:pStyle w:val="Compact"/>
      </w:pPr>
      <w:r>
        <w:rPr>
          <w:bCs/>
          <w:b/>
        </w:rPr>
        <w:t xml:space="preserve">Month 7-9:</w:t>
      </w:r>
      <w:r>
        <w:t xml:space="preserve"> </w:t>
      </w:r>
      <w:r>
        <w:t xml:space="preserve">Pilot implementation with PMA and final report submission</w:t>
      </w:r>
    </w:p>
    <w:p>
      <w:pPr>
        <w:pStyle w:val="FirstParagraph"/>
      </w:pPr>
      <w:r>
        <w:t xml:space="preserve">Budget requirements (to be detailed in full proposal) include: research team stipends (3 specialists), Manila-based fieldwork logistics, secure data processing infrastructure, and collaboration costs with DND units. All resources will be sourced through the Philippine Defense Innovation Fund.</w:t>
      </w:r>
    </w:p>
    <w:bookmarkEnd w:id="29"/>
    <w:bookmarkStart w:id="30" w:name="conclusion"/>
    <w:p>
      <w:pPr>
        <w:pStyle w:val="Heading2"/>
      </w:pPr>
      <w:r>
        <w:t xml:space="preserve">8. Conclusion</w:t>
      </w:r>
    </w:p>
    <w:p>
      <w:pPr>
        <w:pStyle w:val="FirstParagraph"/>
      </w:pPr>
      <w:r>
        <w:t xml:space="preserve">In an era of complex security threats demanding nuanced leadership, this</w:t>
      </w:r>
      <w:r>
        <w:t xml:space="preserve"> </w:t>
      </w:r>
      <w:r>
        <w:rPr>
          <w:bCs/>
          <w:b/>
        </w:rPr>
        <w:t xml:space="preserve">Research Proposal</w:t>
      </w:r>
      <w:r>
        <w:t xml:space="preserve"> </w:t>
      </w:r>
      <w:r>
        <w:t xml:space="preserve">presents a necessary step toward building a more effective officer corps for the Philippines Manila environment. By grounding leadership development in the actual operational context of the nation's capital—where civil-military relations are most visible and consequential—we move beyond generic training to create actionable capabilities. The outcomes will empower every</w:t>
      </w:r>
      <w:r>
        <w:t xml:space="preserve"> </w:t>
      </w:r>
      <w:r>
        <w:rPr>
          <w:bCs/>
          <w:b/>
        </w:rPr>
        <w:t xml:space="preserve">Military Officer</w:t>
      </w:r>
      <w:r>
        <w:t xml:space="preserve"> </w:t>
      </w:r>
      <w:r>
        <w:t xml:space="preserve">operating within Manila to make decisions that protect both national security and civilian welfare, strengthening Philippine resilience at its strategic nerve center. This initiative embodies the AFP's commitment to "Service Before Self" through practical, locally-relevant development that ultimately safeguards the Philippines' sovereignty and people.</w:t>
      </w:r>
    </w:p>
    <w:p>
      <w:pPr>
        <w:pStyle w:val="BodyText"/>
      </w:pPr>
      <w:r>
        <w:rPr>
          <w:bCs/>
          <w:b/>
        </w:rPr>
        <w:t xml:space="preserve">Prepared by:</w:t>
      </w:r>
      <w:r>
        <w:t xml:space="preserve"> </w:t>
      </w:r>
      <w:r>
        <w:t xml:space="preserve">Major Armando S. Lim, Ph.D., Strategic Research Division</w:t>
      </w:r>
      <w:r>
        <w:t xml:space="preserve"> </w:t>
      </w:r>
      <w:r>
        <w:rPr>
          <w:bCs/>
          <w:b/>
        </w:rPr>
        <w:t xml:space="preserve">Institution:</w:t>
      </w:r>
      <w:r>
        <w:t xml:space="preserve"> </w:t>
      </w:r>
      <w:r>
        <w:t xml:space="preserve">National Defense College of the Philippines (NDCP) Manila</w:t>
      </w:r>
      <w:r>
        <w:t xml:space="preserve"> </w:t>
      </w:r>
      <w:r>
        <w:rPr>
          <w:bCs/>
          <w:b/>
        </w:rPr>
        <w:t xml:space="preserve">Date:</w:t>
      </w:r>
      <w:r>
        <w:t xml:space="preserve"> </w:t>
      </w:r>
      <w:r>
        <w:t xml:space="preserve">May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Capabilities of Military Officers in Philippines Manila Context</dc:title>
  <dc:creator/>
  <dc:language>en</dc:language>
  <cp:keywords/>
  <dcterms:created xsi:type="dcterms:W3CDTF">2026-07-24T05:53:19Z</dcterms:created>
  <dcterms:modified xsi:type="dcterms:W3CDTF">2026-07-24T05:53:19Z</dcterms:modified>
</cp:coreProperties>
</file>

<file path=docProps/custom.xml><?xml version="1.0" encoding="utf-8"?>
<Properties xmlns="http://schemas.openxmlformats.org/officeDocument/2006/custom-properties" xmlns:vt="http://schemas.openxmlformats.org/officeDocument/2006/docPropsVTypes"/>
</file>