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and</w:t>
      </w:r>
      <w:r>
        <w:t xml:space="preserve"> </w:t>
      </w:r>
      <w:r>
        <w:t xml:space="preserve">Strategic</w:t>
      </w:r>
      <w:r>
        <w:t xml:space="preserve"> </w:t>
      </w:r>
      <w:r>
        <w:t xml:space="preserve">Imperatives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Russia</w:t>
      </w:r>
      <w:r>
        <w:t xml:space="preserve"> </w:t>
      </w:r>
      <w:r>
        <w:t xml:space="preserve">Moscow</w:t>
      </w:r>
    </w:p>
    <w:bookmarkStart w:id="27" w:name="X4dd6f638ef2bb3f4dfd227bf0a7dad5597f377d"/>
    <w:p>
      <w:pPr>
        <w:pStyle w:val="Heading1"/>
      </w:pPr>
      <w:r>
        <w:t xml:space="preserve">Research Proposal: Evolution and Strategic Imperatives for Military Officers in Russia Moscow</w:t>
      </w:r>
    </w:p>
    <w:p>
      <w:pPr>
        <w:pStyle w:val="FirstParagraph"/>
      </w:pPr>
      <w:r>
        <w:rPr>
          <w:bCs/>
          <w:b/>
        </w:rPr>
        <w:t xml:space="preserve">Abstract (Approx. 200 words):</w:t>
      </w:r>
    </w:p>
    <w:p>
      <w:pPr>
        <w:pStyle w:val="BodyText"/>
      </w:pPr>
      <w:r>
        <w:t xml:space="preserve">This research proposal examines the evolving professional development, leadership paradigms, and strategic adaptation requirements for</w:t>
      </w:r>
      <w:r>
        <w:t xml:space="preserve"> </w:t>
      </w:r>
      <w:r>
        <w:rPr>
          <w:iCs/>
          <w:i/>
        </w:rPr>
        <w:t xml:space="preserve">Military Officer</w:t>
      </w:r>
      <w:r>
        <w:t xml:space="preserve"> </w:t>
      </w:r>
      <w:r>
        <w:t xml:space="preserve">personnel within the Russian Federation's defense establishment, with a specific focus on Moscow as the operational and administrative epicenter. The study addresses critical gaps in understanding how contemporary geopolitical pressures, technological advancements (particularly in cyber and hybrid warfare), and institutional reforms impact officer training, decision-making frameworks, and ethical conduct at the highest echelons of command. Conducted within the context of</w:t>
      </w:r>
      <w:r>
        <w:t xml:space="preserve"> </w:t>
      </w:r>
      <w:r>
        <w:rPr>
          <w:bCs/>
          <w:b/>
        </w:rPr>
        <w:t xml:space="preserve">Russia Moscow</w:t>
      </w:r>
      <w:r>
        <w:t xml:space="preserve">, this research leverages access to key institutions like the Military Academy of the General Staff (Moscow), the National Defense University (Moscow), and historical archives at the Ministry of Defense headquarters. Utilizing mixed-methods analysis—combining archival research, semi-structured interviews with senior</w:t>
      </w:r>
      <w:r>
        <w:t xml:space="preserve"> </w:t>
      </w:r>
      <w:r>
        <w:rPr>
          <w:iCs/>
          <w:i/>
        </w:rPr>
        <w:t xml:space="preserve">Military Officer</w:t>
      </w:r>
      <w:r>
        <w:t xml:space="preserve"> </w:t>
      </w:r>
      <w:r>
        <w:t xml:space="preserve">personnel based in Moscow, and comparative case studies of training curricula—the project aims to develop evidence-based recommendations for enhancing the strategic agility and ethical resilience of Russia's officer corps. The findings will contribute significantly to academic discourse on military leadership in complex security environments and inform policy discussions regarding the future readiness of the Russian Armed Forces under current strategic imperatives.</w:t>
      </w:r>
    </w:p>
    <w:bookmarkStart w:id="20" w:name="X0e4227cbc4ccb7a61e0e1944072c1246feeb6e9"/>
    <w:p>
      <w:pPr>
        <w:pStyle w:val="Heading2"/>
      </w:pPr>
      <w:r>
        <w:t xml:space="preserve">1. Introduction: The Imperative for Contemporary Study</w:t>
      </w:r>
    </w:p>
    <w:p>
      <w:pPr>
        <w:pStyle w:val="FirstParagraph"/>
      </w:pPr>
      <w:r>
        <w:t xml:space="preserve">The role of the modern</w:t>
      </w:r>
      <w:r>
        <w:t xml:space="preserve"> </w:t>
      </w:r>
      <w:r>
        <w:rPr>
          <w:iCs/>
          <w:i/>
        </w:rPr>
        <w:t xml:space="preserve">Military Officer</w:t>
      </w:r>
      <w:r>
        <w:t xml:space="preserve"> </w:t>
      </w:r>
      <w:r>
        <w:t xml:space="preserve">in</w:t>
      </w:r>
      <w:r>
        <w:t xml:space="preserve"> </w:t>
      </w:r>
      <w:r>
        <w:rPr>
          <w:bCs/>
          <w:b/>
        </w:rPr>
        <w:t xml:space="preserve">Russia Moscow</w:t>
      </w:r>
      <w:r>
        <w:t xml:space="preserve"> </w:t>
      </w:r>
      <w:r>
        <w:t xml:space="preserve">is undergoing profound transformation. As Russia navigates a complex security landscape characterized by great power competition, technological disruption, and evolving hybrid threats, the strategic competence and adaptability of its officer corps have become paramount for national security. The central command structures, educational institutions (e.g., Military Academy of the General Staff), and key planning bodies are concentrated in Moscow, making it an indispensable locus for understanding the institutional dynamics shaping Russian military leadership. This</w:t>
      </w:r>
      <w:r>
        <w:t xml:space="preserve"> </w:t>
      </w:r>
      <w:r>
        <w:rPr>
          <w:bCs/>
          <w:b/>
        </w:rPr>
        <w:t xml:space="preserve">Research Proposal</w:t>
      </w:r>
      <w:r>
        <w:t xml:space="preserve"> </w:t>
      </w:r>
      <w:r>
        <w:t xml:space="preserve">directly addresses the urgent need to systematically analyze how these officers are prepared, evaluated, and deployed within Russia's unique strategic context. Ignoring this evolution risks a significant gap in understanding Russia's military capabilities and decision-making processes, with implications for international security studies and diplomatic engagement.</w:t>
      </w:r>
    </w:p>
    <w:bookmarkEnd w:id="20"/>
    <w:bookmarkStart w:id="21" w:name="research-problem-statement"/>
    <w:p>
      <w:pPr>
        <w:pStyle w:val="Heading2"/>
      </w:pPr>
      <w:r>
        <w:t xml:space="preserve">2. Research Problem Statement</w:t>
      </w:r>
    </w:p>
    <w:p>
      <w:pPr>
        <w:pStyle w:val="FirstParagraph"/>
      </w:pPr>
      <w:r>
        <w:t xml:space="preserve">While extensive literature exists on Russian military history and doctrine, critical gaps persist regarding the *contemporary* professional development pathways, cognitive frameworks, and ethical challenges faced by active-duty</w:t>
      </w:r>
      <w:r>
        <w:t xml:space="preserve"> </w:t>
      </w:r>
      <w:r>
        <w:rPr>
          <w:iCs/>
          <w:i/>
        </w:rPr>
        <w:t xml:space="preserve">Military Officer</w:t>
      </w:r>
      <w:r>
        <w:t xml:space="preserve"> </w:t>
      </w:r>
      <w:r>
        <w:t xml:space="preserve">personnel operating within the core decision-making nexus of Moscow. Current academic studies often rely on older data or focus narrowly on specific operational units outside Moscow's strategic command influence. The rapid integration of new technologies (AI in command systems, advanced cyber capabilities), shifts in national security doctrine post-2014/2022, and increased emphasis on "non-linear" warfare demand a focused assessment of how Moscow-based institutions are adapting officer training and leadership models. This study fills that gap by concentrating specifically on the</w:t>
      </w:r>
      <w:r>
        <w:t xml:space="preserve"> </w:t>
      </w:r>
      <w:r>
        <w:rPr>
          <w:bCs/>
          <w:b/>
        </w:rPr>
        <w:t xml:space="preserve">Russia Moscow</w:t>
      </w:r>
      <w:r>
        <w:t xml:space="preserve"> </w:t>
      </w:r>
      <w:r>
        <w:t xml:space="preserve">environment as the crucible for modern military leadership development.</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curriculum, assessment methods, and ethical training frameworks applied to senior officers at Moscow-based military academies (e.g., Military Academy of the General Staff).</w:t>
      </w:r>
    </w:p>
    <w:p>
      <w:pPr>
        <w:numPr>
          <w:ilvl w:val="0"/>
          <w:numId w:val="1001"/>
        </w:numPr>
        <w:pStyle w:val="Compact"/>
      </w:pPr>
      <w:r>
        <w:t xml:space="preserve">To identify key strategic challenges perceived by active-duty senior</w:t>
      </w:r>
      <w:r>
        <w:t xml:space="preserve"> </w:t>
      </w:r>
      <w:r>
        <w:rPr>
          <w:iCs/>
          <w:i/>
        </w:rPr>
        <w:t xml:space="preserve">Military Officer</w:t>
      </w:r>
      <w:r>
        <w:t xml:space="preserve"> </w:t>
      </w:r>
      <w:r>
        <w:t xml:space="preserve">personnel in Moscow regarding contemporary operational environments and decision-making under pressure.</w:t>
      </w:r>
    </w:p>
    <w:p>
      <w:pPr>
        <w:numPr>
          <w:ilvl w:val="0"/>
          <w:numId w:val="1001"/>
        </w:numPr>
        <w:pStyle w:val="Compact"/>
      </w:pPr>
      <w:r>
        <w:t xml:space="preserve">To assess the effectiveness of existing institutional mechanisms within the Russian Ministry of Defense (Moscow headquarters) for fostering adaptability, innovation, and ethical leadership among officers.</w:t>
      </w:r>
    </w:p>
    <w:p>
      <w:pPr>
        <w:numPr>
          <w:ilvl w:val="0"/>
          <w:numId w:val="1001"/>
        </w:numPr>
        <w:pStyle w:val="Compact"/>
      </w:pPr>
      <w:r>
        <w:t xml:space="preserve">To develop a comparative framework evaluating how Moscow-based officer development strategies align with or diverge from historical paradigms and emerging global best practices in military leadership education.</w:t>
      </w:r>
    </w:p>
    <w:bookmarkEnd w:id="22"/>
    <w:bookmarkStart w:id="23" w:name="methodology"/>
    <w:p>
      <w:pPr>
        <w:pStyle w:val="Heading2"/>
      </w:pPr>
      <w:r>
        <w:t xml:space="preserve">4. Methodology</w:t>
      </w:r>
    </w:p>
    <w:p>
      <w:pPr>
        <w:pStyle w:val="FirstParagraph"/>
      </w:pPr>
      <w:r>
        <w:t xml:space="preserve">This study employs a rigorous mixed-methods approach tailored to the Moscow context:</w:t>
      </w:r>
    </w:p>
    <w:p>
      <w:pPr>
        <w:numPr>
          <w:ilvl w:val="0"/>
          <w:numId w:val="1002"/>
        </w:numPr>
        <w:pStyle w:val="Compact"/>
      </w:pPr>
      <w:r>
        <w:rPr>
          <w:bCs/>
          <w:b/>
        </w:rPr>
        <w:t xml:space="preserve">Archival &amp; Document Analysis:</w:t>
      </w:r>
      <w:r>
        <w:t xml:space="preserve"> </w:t>
      </w:r>
      <w:r>
        <w:t xml:space="preserve">Examination of official Russian military doctrine publications (e.g., "Fundamentals of Military Doctrine," updated versions), training manuals, and historical records from the General Staff Archive in Moscow.</w:t>
      </w:r>
    </w:p>
    <w:p>
      <w:pPr>
        <w:numPr>
          <w:ilvl w:val="0"/>
          <w:numId w:val="1002"/>
        </w:numPr>
        <w:pStyle w:val="Compact"/>
      </w:pPr>
      <w:r>
        <w:rPr>
          <w:bCs/>
          <w:b/>
        </w:rPr>
        <w:t xml:space="preserve">Semi-Structured Interviews:</w:t>
      </w:r>
      <w:r>
        <w:t xml:space="preserve"> </w:t>
      </w:r>
      <w:r>
        <w:t xml:space="preserve">Conducting 25-30 in-depth interviews with senior officers (Colonel rank and above) currently serving or recently retired from key positions within Moscow headquarters, military academies, and strategic planning units. Interviews will focus on personal experiences, perceived challenges, and institutional feedback.</w:t>
      </w:r>
    </w:p>
    <w:p>
      <w:pPr>
        <w:numPr>
          <w:ilvl w:val="0"/>
          <w:numId w:val="1002"/>
        </w:numPr>
        <w:pStyle w:val="Compact"/>
      </w:pPr>
      <w:r>
        <w:rPr>
          <w:bCs/>
          <w:b/>
        </w:rPr>
        <w:t xml:space="preserve">Comparative Case Study:</w:t>
      </w:r>
      <w:r>
        <w:t xml:space="preserve"> </w:t>
      </w:r>
      <w:r>
        <w:t xml:space="preserve">Analysis of specific operational scenarios or training exercises (e.g., recent "Zapad" exercises) to understand applied decision-making processes by Moscow-commanded forces.</w:t>
      </w:r>
    </w:p>
    <w:p>
      <w:pPr>
        <w:numPr>
          <w:ilvl w:val="0"/>
          <w:numId w:val="1002"/>
        </w:numPr>
        <w:pStyle w:val="Compact"/>
      </w:pPr>
      <w:r>
        <w:rPr>
          <w:bCs/>
          <w:b/>
        </w:rPr>
        <w:t xml:space="preserve">Document Review &amp; Policy Analysis:</w:t>
      </w:r>
      <w:r>
        <w:t xml:space="preserve"> </w:t>
      </w:r>
      <w:r>
        <w:t xml:space="preserve">Review of Russian legislative acts concerning military education and officer career progression, sourced from official government portals and Moscow-based legal databases.</w:t>
      </w:r>
    </w:p>
    <w:bookmarkEnd w:id="23"/>
    <w:bookmarkStart w:id="24" w:name="significance-of-the-research"/>
    <w:p>
      <w:pPr>
        <w:pStyle w:val="Heading2"/>
      </w:pPr>
      <w:r>
        <w:t xml:space="preserve">5. Significance of the Research</w:t>
      </w:r>
    </w:p>
    <w:p>
      <w:pPr>
        <w:pStyle w:val="FirstParagraph"/>
      </w:pPr>
      <w:r>
        <w:t xml:space="preserve">This research holds significant value for multiple stakeholders. For academic communities focused on security studies, international relations, or military sociology in the Eurasian context, it provides a detailed empirical foundation grounded in Moscow's strategic reality. For policymakers and defense analysts globally, understanding the evolving capabilities and thought processes of Russia's</w:t>
      </w:r>
      <w:r>
        <w:t xml:space="preserve"> </w:t>
      </w:r>
      <w:r>
        <w:rPr>
          <w:iCs/>
          <w:i/>
        </w:rPr>
        <w:t xml:space="preserve">Military Officer</w:t>
      </w:r>
      <w:r>
        <w:t xml:space="preserve"> </w:t>
      </w:r>
      <w:r>
        <w:t xml:space="preserve">class is crucial for accurate assessment of Russian strategic intentions and potential future actions. Crucially, within</w:t>
      </w:r>
      <w:r>
        <w:t xml:space="preserve"> </w:t>
      </w:r>
      <w:r>
        <w:rPr>
          <w:bCs/>
          <w:b/>
        </w:rPr>
        <w:t xml:space="preserve">Russia Moscow</w:t>
      </w:r>
      <w:r>
        <w:t xml:space="preserve">, the findings can directly inform ongoing reforms within the Ministry of Defense's Personnel Directorate and military academies aimed at enhancing officer effectiveness. The research contributes to a deeper, more nuanced understanding beyond surface-level analyses, fostering more informed dialogue on security challenges in the 21st century.</w:t>
      </w:r>
    </w:p>
    <w:bookmarkEnd w:id="24"/>
    <w:bookmarkStart w:id="25" w:name="expected-outcomes-and-contribution"/>
    <w:p>
      <w:pPr>
        <w:pStyle w:val="Heading2"/>
      </w:pPr>
      <w:r>
        <w:t xml:space="preserve">6. Expected Outcomes and Contribution</w:t>
      </w:r>
    </w:p>
    <w:p>
      <w:pPr>
        <w:pStyle w:val="FirstParagraph"/>
      </w:pPr>
      <w:r>
        <w:t xml:space="preserve">The anticipated outcomes include a comprehensive report detailing the current state of officer development in Moscow, specific recommendations for curricular updates and ethical training enhancements within Moscow-based institutions, and an academic framework linking leadership attributes to strategic success in complex environments. This</w:t>
      </w:r>
      <w:r>
        <w:t xml:space="preserve"> </w:t>
      </w:r>
      <w:r>
        <w:rPr>
          <w:bCs/>
          <w:b/>
        </w:rPr>
        <w:t xml:space="preserve">Research Proposal</w:t>
      </w:r>
      <w:r>
        <w:t xml:space="preserve"> </w:t>
      </w:r>
      <w:r>
        <w:t xml:space="preserve">directly addresses the critical need for context-specific analysis of the</w:t>
      </w:r>
      <w:r>
        <w:t xml:space="preserve"> </w:t>
      </w:r>
      <w:r>
        <w:rPr>
          <w:iCs/>
          <w:i/>
        </w:rPr>
        <w:t xml:space="preserve">Military Officer</w:t>
      </w:r>
      <w:r>
        <w:t xml:space="preserve"> </w:t>
      </w:r>
      <w:r>
        <w:t xml:space="preserve">role within the heart of Russia's defense establishment. It will generate actionable insights not only for Russian military reform but also for comparative studies on leadership development across major global military forces, particularly those operating in similarly complex geopolitical landscapes centered around a capital city hub like Moscow.</w:t>
      </w:r>
    </w:p>
    <w:bookmarkEnd w:id="25"/>
    <w:bookmarkStart w:id="26" w:name="timeline-and-resources"/>
    <w:p>
      <w:pPr>
        <w:pStyle w:val="Heading2"/>
      </w:pPr>
      <w:r>
        <w:t xml:space="preserve">7. Timeline and Resources</w:t>
      </w:r>
    </w:p>
    <w:p>
      <w:pPr>
        <w:pStyle w:val="FirstParagraph"/>
      </w:pPr>
      <w:r>
        <w:t xml:space="preserve">The proposed 18-month research project will be conducted primarily within Moscow, requiring access to academic and military institutional resources under appropriate permissions. Key milestones include: Months 1-3 (Literature review &amp; protocol finalization), Months 4-9 (Fieldwork &amp; interviews in Moscow), Months 10-14 (Data analysis &amp; drafting), Months 15-18 (Final report, peer review, and dissemination). Required resources encompass researcher time, secure interview protocols compliant with Russian regulations regarding military personnel access, and access to non-sensitive archival materials within Moscow.</w:t>
      </w:r>
    </w:p>
    <w:p>
      <w:pPr>
        <w:pStyle w:val="BodyText"/>
      </w:pPr>
      <w:r>
        <w:rPr>
          <w:iCs/>
          <w:i/>
        </w:rPr>
        <w:t xml:space="preserve">Conclusion: This research is not merely an academic exercise; it is a vital step towards understanding the leadership foundation of one of the world's major military powers. By centering our inquiry on the operational reality of</w:t>
      </w:r>
      <w:r>
        <w:rPr>
          <w:iCs/>
          <w:i/>
        </w:rPr>
        <w:t xml:space="preserve"> </w:t>
      </w:r>
      <w:r>
        <w:rPr>
          <w:bCs/>
          <w:b/>
          <w:iCs/>
          <w:i/>
        </w:rPr>
        <w:t xml:space="preserve">Russia Moscow</w:t>
      </w:r>
      <w:r>
        <w:rPr>
          <w:iCs/>
          <w:i/>
        </w:rPr>
        <w:t xml:space="preserve"> </w:t>
      </w:r>
      <w:r>
        <w:rPr>
          <w:iCs/>
          <w:i/>
        </w:rPr>
        <w:t xml:space="preserve">and focusing intensely on the evolving role of the</w:t>
      </w:r>
      <w:r>
        <w:rPr>
          <w:iCs/>
          <w:i/>
        </w:rPr>
        <w:t xml:space="preserve"> </w:t>
      </w:r>
      <w:r>
        <w:rPr>
          <w:iCs/>
          <w:i/>
          <w:iCs/>
          <w:i/>
        </w:rPr>
        <w:t xml:space="preserve">Military Officer</w:t>
      </w:r>
      <w:r>
        <w:rPr>
          <w:iCs/>
          <w:i/>
        </w:rPr>
        <w:t xml:space="preserve">, this proposal delivers a necessary, timely, and contextually grounded contribution to strategic understanding.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and Strategic Imperatives for Military Officers in Russia Moscow</dc:title>
  <dc:creator/>
  <dc:language>en</dc:language>
  <cp:keywords/>
  <dcterms:created xsi:type="dcterms:W3CDTF">2025-12-15T22:44:33Z</dcterms:created>
  <dcterms:modified xsi:type="dcterms:W3CDTF">2025-12-15T22:44:33Z</dcterms:modified>
</cp:coreProperties>
</file>

<file path=docProps/custom.xml><?xml version="1.0" encoding="utf-8"?>
<Properties xmlns="http://schemas.openxmlformats.org/officeDocument/2006/custom-properties" xmlns:vt="http://schemas.openxmlformats.org/officeDocument/2006/docPropsVTypes"/>
</file>