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Integration</w:t>
      </w:r>
      <w:r>
        <w:t xml:space="preserve"> </w:t>
      </w:r>
      <w:r>
        <w:t xml:space="preserve">in</w:t>
      </w:r>
      <w:r>
        <w:t xml:space="preserve"> </w:t>
      </w:r>
      <w:r>
        <w:t xml:space="preserve">Civilian-Military</w:t>
      </w:r>
      <w:r>
        <w:t xml:space="preserve"> </w:t>
      </w:r>
      <w:r>
        <w:t xml:space="preserve">Dynamics</w:t>
      </w:r>
      <w:r>
        <w:t xml:space="preserve"> </w:t>
      </w:r>
      <w:r>
        <w:t xml:space="preserve">at</w:t>
      </w:r>
      <w:r>
        <w:t xml:space="preserve"> </w:t>
      </w:r>
      <w:r>
        <w:t xml:space="preserve">Spain</w:t>
      </w:r>
      <w:r>
        <w:t xml:space="preserve"> </w:t>
      </w:r>
      <w:r>
        <w:t xml:space="preserve">Valencia</w:t>
      </w:r>
    </w:p>
    <w:bookmarkStart w:id="29" w:name="X5e62306cb9c6e719010c013494fbd19e419f03c"/>
    <w:p>
      <w:pPr>
        <w:pStyle w:val="Heading1"/>
      </w:pPr>
      <w:r>
        <w:t xml:space="preserve">Research Proposal: Military Officer Integration in Civilian-Military Dynamics at Spain Valencia</w:t>
      </w:r>
    </w:p>
    <w:bookmarkStart w:id="20" w:name="i.-introduction-and-background"/>
    <w:p>
      <w:pPr>
        <w:pStyle w:val="Heading2"/>
      </w:pPr>
      <w:r>
        <w:t xml:space="preserve">I. Introduction and Background</w:t>
      </w:r>
    </w:p>
    <w:p>
      <w:pPr>
        <w:pStyle w:val="FirstParagraph"/>
      </w:pPr>
      <w:r>
        <w:t xml:space="preserve">The evolving role of the</w:t>
      </w:r>
      <w:r>
        <w:t xml:space="preserve"> </w:t>
      </w:r>
      <w:r>
        <w:rPr>
          <w:bCs/>
          <w:b/>
        </w:rPr>
        <w:t xml:space="preserve">Military Officer</w:t>
      </w:r>
      <w:r>
        <w:t xml:space="preserve"> </w:t>
      </w:r>
      <w:r>
        <w:t xml:space="preserve">within contemporary Spanish society demands rigorous academic scrutiny, particularly in urban contexts where military presence intersects with civilian life. This research proposal focuses on the strategic nexus between modern military leadership and regional civic engagement in</w:t>
      </w:r>
      <w:r>
        <w:t xml:space="preserve"> </w:t>
      </w:r>
      <w:r>
        <w:rPr>
          <w:bCs/>
          <w:b/>
        </w:rPr>
        <w:t xml:space="preserve">Spain Valencia</w:t>
      </w:r>
      <w:r>
        <w:t xml:space="preserve">, a city of significant historical, cultural, and logistical importance to Spain's defense infrastructure. As the third-largest city in Spain and a major hub for Mediterranean security operations, Valencia offers a unique laboratory for studying how</w:t>
      </w:r>
      <w:r>
        <w:t xml:space="preserve"> </w:t>
      </w:r>
      <w:r>
        <w:rPr>
          <w:bCs/>
          <w:b/>
        </w:rPr>
        <w:t xml:space="preserve">Military Officer</w:t>
      </w:r>
      <w:r>
        <w:t xml:space="preserve"> </w:t>
      </w:r>
      <w:r>
        <w:t xml:space="preserve">personnel navigate dual responsibilities: maintaining operational readiness while fostering community trust. This study addresses a critical gap in Spanish military sociology, where urban integration strategies remain underexplored despite Valencia's proximity to key naval bases (e.g., El Grao Naval Base) and its role in NATO exercises like "Operation Sea Breeze."</w:t>
      </w:r>
    </w:p>
    <w:bookmarkEnd w:id="20"/>
    <w:bookmarkStart w:id="21" w:name="ii.-problem-statement"/>
    <w:p>
      <w:pPr>
        <w:pStyle w:val="Heading2"/>
      </w:pPr>
      <w:r>
        <w:t xml:space="preserve">II. Problem Statement</w:t>
      </w:r>
    </w:p>
    <w:p>
      <w:pPr>
        <w:pStyle w:val="FirstParagraph"/>
      </w:pPr>
      <w:r>
        <w:t xml:space="preserve">While Spain's Ministry of Defense emphasizes civic engagement, empirical data on the effectiveness of</w:t>
      </w:r>
      <w:r>
        <w:t xml:space="preserve"> </w:t>
      </w:r>
      <w:r>
        <w:rPr>
          <w:bCs/>
          <w:b/>
        </w:rPr>
        <w:t xml:space="preserve">Military Officer</w:t>
      </w:r>
      <w:r>
        <w:t xml:space="preserve">-led community initiatives in regional centers like Valencia is scarce. Current training frameworks for officers prioritize tactical proficiency over socio-cultural adaptation, leading to perceived disconnects during humanitarian missions (e.g., flood response in 2024) or disaster management. In</w:t>
      </w:r>
      <w:r>
        <w:t xml:space="preserve"> </w:t>
      </w:r>
      <w:r>
        <w:rPr>
          <w:bCs/>
          <w:b/>
        </w:rPr>
        <w:t xml:space="preserve">Spain Valencia</w:t>
      </w:r>
      <w:r>
        <w:t xml:space="preserve">, where the military supports civil protection efforts alongside universities and municipal authorities, this gap undermines mission success and public perception. Without systematic analysis of officer-civilian interaction dynamics, Spain risks inefficiencies in crisis response and diminished social cohesion—particularly vital in a multicultural metropolis hosting 30% foreign residents.</w:t>
      </w:r>
    </w:p>
    <w:bookmarkEnd w:id="21"/>
    <w:bookmarkStart w:id="22" w:name="iii.-research-objectives"/>
    <w:p>
      <w:pPr>
        <w:pStyle w:val="Heading2"/>
      </w:pPr>
      <w:r>
        <w:t xml:space="preserve">III. Research Objectives</w:t>
      </w:r>
    </w:p>
    <w:p>
      <w:pPr>
        <w:numPr>
          <w:ilvl w:val="0"/>
          <w:numId w:val="1001"/>
        </w:numPr>
        <w:pStyle w:val="Compact"/>
      </w:pPr>
      <w:r>
        <w:t xml:space="preserve">To evaluate the impact of specialized civic engagement training modules on the effectiveness of</w:t>
      </w:r>
      <w:r>
        <w:t xml:space="preserve"> </w:t>
      </w:r>
      <w:r>
        <w:rPr>
          <w:bCs/>
          <w:b/>
        </w:rPr>
        <w:t xml:space="preserve">Military Officer</w:t>
      </w:r>
      <w:r>
        <w:t xml:space="preserve"> </w:t>
      </w:r>
      <w:r>
        <w:t xml:space="preserve">personnel during community-based operations in Valencia.</w:t>
      </w:r>
    </w:p>
    <w:p>
      <w:pPr>
        <w:numPr>
          <w:ilvl w:val="0"/>
          <w:numId w:val="1001"/>
        </w:numPr>
        <w:pStyle w:val="Compact"/>
      </w:pPr>
      <w:r>
        <w:t xml:space="preserve">To map existing institutional partnerships (e.g., between the 15th Brigade, University of Valencia, and City Hall) that facilitate officer integration into civilian networks.</w:t>
      </w:r>
    </w:p>
    <w:p>
      <w:pPr>
        <w:numPr>
          <w:ilvl w:val="0"/>
          <w:numId w:val="1001"/>
        </w:numPr>
        <w:pStyle w:val="Compact"/>
      </w:pPr>
      <w:r>
        <w:t xml:space="preserve">To identify cultural competency barriers faced by</w:t>
      </w:r>
      <w:r>
        <w:t xml:space="preserve"> </w:t>
      </w:r>
      <w:r>
        <w:rPr>
          <w:bCs/>
          <w:b/>
        </w:rPr>
        <w:t xml:space="preserve">Military Officer</w:t>
      </w:r>
      <w:r>
        <w:t xml:space="preserve"> </w:t>
      </w:r>
      <w:r>
        <w:t xml:space="preserve">staff when interacting with Valencia's diverse demographics (immigrant communities, academic institutions, SMEs).</w:t>
      </w:r>
    </w:p>
    <w:p>
      <w:pPr>
        <w:numPr>
          <w:ilvl w:val="0"/>
          <w:numId w:val="1001"/>
        </w:numPr>
        <w:pStyle w:val="Compact"/>
      </w:pPr>
      <w:r>
        <w:t xml:space="preserve">To develop a replicable framework for embedding socio-cultural training into Spain's National Defense Strategy, specifically tailored to Mediterranean urban environments.</w:t>
      </w:r>
    </w:p>
    <w:bookmarkEnd w:id="22"/>
    <w:bookmarkStart w:id="23" w:name="iv.-literature-review"/>
    <w:p>
      <w:pPr>
        <w:pStyle w:val="Heading2"/>
      </w:pPr>
      <w:r>
        <w:t xml:space="preserve">IV. Literature Review</w:t>
      </w:r>
    </w:p>
    <w:p>
      <w:pPr>
        <w:pStyle w:val="FirstParagraph"/>
      </w:pPr>
      <w:r>
        <w:t xml:space="preserve">Existing scholarship on military-civilian relations in Europe (e.g., Söderström, 2018; García-Sánchez, 2021) emphasizes the "military as social actor" paradigm but lacks Spain-specific case studies. Spanish researchers like Fernández-Pérez (2023) note Valencia’s unique position as a crossroads for EU-Mediterranean security cooperation, yet no study examines officer-level integration here. Military sociology texts (e.g., Fossen, 2019) advocate for "soft power" deployment but neglect regional nuances—Valencia’s high tourism density and historical civil-military tensions (post-Civil War legacy) create distinct challenges absent in Madrid or Barcelona. This research bridges these gaps by centering</w:t>
      </w:r>
      <w:r>
        <w:t xml:space="preserve"> </w:t>
      </w:r>
      <w:r>
        <w:rPr>
          <w:bCs/>
          <w:b/>
        </w:rPr>
        <w:t xml:space="preserve">Spain Valencia</w:t>
      </w:r>
      <w:r>
        <w:t xml:space="preserve"> </w:t>
      </w:r>
      <w:r>
        <w:t xml:space="preserve">as a critical case study.</w:t>
      </w:r>
    </w:p>
    <w:bookmarkEnd w:id="23"/>
    <w:bookmarkStart w:id="24" w:name="v.-methodology"/>
    <w:p>
      <w:pPr>
        <w:pStyle w:val="Heading2"/>
      </w:pPr>
      <w:r>
        <w:t xml:space="preserve">V. Methodology</w:t>
      </w:r>
    </w:p>
    <w:p>
      <w:pPr>
        <w:pStyle w:val="FirstParagraph"/>
      </w:pPr>
      <w:r>
        <w:t xml:space="preserve">This mixed-methods study employs three complementary approaches:</w:t>
      </w:r>
    </w:p>
    <w:p>
      <w:pPr>
        <w:numPr>
          <w:ilvl w:val="0"/>
          <w:numId w:val="1002"/>
        </w:numPr>
        <w:pStyle w:val="Compact"/>
      </w:pPr>
      <w:r>
        <w:rPr>
          <w:iCs/>
          <w:i/>
        </w:rPr>
        <w:t xml:space="preserve">Quantitative Phase (Months 1-4):</w:t>
      </w:r>
      <w:r>
        <w:t xml:space="preserve"> </w:t>
      </w:r>
      <w:r>
        <w:t xml:space="preserve">Survey of 150 active-duty officers stationed in Valencia (including personnel from the Naval Base, Army Reserve units, and Civil Defense Corps) assessing their civic engagement training satisfaction and perceived effectiveness. Control group: Officers from non-urban bases (Zaragoza, Seville).</w:t>
      </w:r>
    </w:p>
    <w:p>
      <w:pPr>
        <w:numPr>
          <w:ilvl w:val="0"/>
          <w:numId w:val="1002"/>
        </w:numPr>
        <w:pStyle w:val="Compact"/>
      </w:pPr>
      <w:r>
        <w:rPr>
          <w:iCs/>
          <w:i/>
        </w:rPr>
        <w:t xml:space="preserve">Qualitative Phase (Months 5-8):</w:t>
      </w:r>
      <w:r>
        <w:t xml:space="preserve"> </w:t>
      </w:r>
      <w:r>
        <w:t xml:space="preserve">In-depth interviews with 30 stakeholders:</w:t>
      </w:r>
      <w:r>
        <w:t xml:space="preserve"> </w:t>
      </w:r>
      <w:r>
        <w:rPr>
          <w:bCs/>
          <w:b/>
        </w:rPr>
        <w:t xml:space="preserve">Military Officer</w:t>
      </w:r>
      <w:r>
        <w:t xml:space="preserve"> </w:t>
      </w:r>
      <w:r>
        <w:t xml:space="preserve">commanders, municipal civil protection managers, university researchers (University of Valencia’s Institute of Political Studies), and community leaders from immigrant associations.</w:t>
      </w:r>
    </w:p>
    <w:p>
      <w:pPr>
        <w:numPr>
          <w:ilvl w:val="0"/>
          <w:numId w:val="1002"/>
        </w:numPr>
        <w:pStyle w:val="Compact"/>
      </w:pPr>
      <w:r>
        <w:rPr>
          <w:iCs/>
          <w:i/>
        </w:rPr>
        <w:t xml:space="preserve">Action Research Phase (Months 9-12):</w:t>
      </w:r>
      <w:r>
        <w:t xml:space="preserve"> </w:t>
      </w:r>
      <w:r>
        <w:t xml:space="preserve">Co-designing a pilot civic engagement module with the Higher School of Defense (Madrid) and testing it with 50 officers in Valencia through simulated scenarios involving flood response, cultural festivals, and university collaborations.</w:t>
      </w:r>
    </w:p>
    <w:bookmarkEnd w:id="24"/>
    <w:bookmarkStart w:id="25" w:name="vi.-significance-for-spain-valencia"/>
    <w:p>
      <w:pPr>
        <w:pStyle w:val="Heading2"/>
      </w:pPr>
      <w:r>
        <w:t xml:space="preserve">VI. Significance for Spain Valencia</w:t>
      </w:r>
    </w:p>
    <w:p>
      <w:pPr>
        <w:pStyle w:val="FirstParagraph"/>
      </w:pPr>
      <w:r>
        <w:t xml:space="preserve">This project delivers immediate value to</w:t>
      </w:r>
      <w:r>
        <w:t xml:space="preserve"> </w:t>
      </w:r>
      <w:r>
        <w:rPr>
          <w:bCs/>
          <w:b/>
        </w:rPr>
        <w:t xml:space="preserve">Spain Valencia</w:t>
      </w:r>
      <w:r>
        <w:t xml:space="preserve">'s strategic priorities. By enhancing the capacity of the local</w:t>
      </w:r>
      <w:r>
        <w:t xml:space="preserve"> </w:t>
      </w:r>
      <w:r>
        <w:rPr>
          <w:bCs/>
          <w:b/>
        </w:rPr>
        <w:t xml:space="preserve">Military Officer</w:t>
      </w:r>
      <w:r>
        <w:t xml:space="preserve"> </w:t>
      </w:r>
      <w:r>
        <w:t xml:space="preserve">corps to engage authentically with communities, it directly supports:</w:t>
      </w:r>
    </w:p>
    <w:p>
      <w:pPr>
        <w:numPr>
          <w:ilvl w:val="0"/>
          <w:numId w:val="1003"/>
        </w:numPr>
        <w:pStyle w:val="Compact"/>
      </w:pPr>
      <w:r>
        <w:rPr>
          <w:iCs/>
          <w:i/>
        </w:rPr>
        <w:t xml:space="preserve">Crisis Resilience:</w:t>
      </w:r>
      <w:r>
        <w:t xml:space="preserve"> </w:t>
      </w:r>
      <w:r>
        <w:t xml:space="preserve">Improved coordination during climate-related disasters (e.g., 2024 Valencia floods), reducing response time by an estimated 25%.</w:t>
      </w:r>
    </w:p>
    <w:p>
      <w:pPr>
        <w:numPr>
          <w:ilvl w:val="0"/>
          <w:numId w:val="1003"/>
        </w:numPr>
        <w:pStyle w:val="Compact"/>
      </w:pPr>
      <w:r>
        <w:rPr>
          <w:iCs/>
          <w:i/>
        </w:rPr>
        <w:t xml:space="preserve">Economic Synergy:</w:t>
      </w:r>
      <w:r>
        <w:t xml:space="preserve"> </w:t>
      </w:r>
      <w:r>
        <w:t xml:space="preserve">Strengthening partnerships with Valencia’s defense-tech SMEs (e.g., Aerotecnica, SENER) through officer-led workshops on innovation collaboration.</w:t>
      </w:r>
    </w:p>
    <w:p>
      <w:pPr>
        <w:numPr>
          <w:ilvl w:val="0"/>
          <w:numId w:val="1003"/>
        </w:numPr>
        <w:pStyle w:val="Compact"/>
      </w:pPr>
      <w:r>
        <w:rPr>
          <w:iCs/>
          <w:i/>
        </w:rPr>
        <w:t xml:space="preserve">Diplomatic Capital:</w:t>
      </w:r>
      <w:r>
        <w:t xml:space="preserve"> </w:t>
      </w:r>
      <w:r>
        <w:t xml:space="preserve">Leveraging military-civil ties to advance Spain’s EU Mediterranean Strategy, positioning Valencia as a model for NATO urban cooperation.</w:t>
      </w:r>
    </w:p>
    <w:p>
      <w:pPr>
        <w:pStyle w:val="FirstParagraph"/>
      </w:pPr>
      <w:r>
        <w:t xml:space="preserve">The findings will be integrated into the Valencian Government’s "Security and Citizenship Plan 2030," providing actionable policy tools for municipal authorities.</w:t>
      </w:r>
    </w:p>
    <w:bookmarkEnd w:id="25"/>
    <w:bookmarkStart w:id="26" w:name="vii.-timeline-and-resources"/>
    <w:p>
      <w:pPr>
        <w:pStyle w:val="Heading2"/>
      </w:pPr>
      <w:r>
        <w:t xml:space="preserve">VII. Timeline and Resources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Instrument Design</w:t>
            </w:r>
          </w:p>
        </w:tc>
        <w:tc>
          <w:tcPr/>
          <w:p>
            <w:pPr>
              <w:pStyle w:val="Compact"/>
              <w:jc w:val="left"/>
            </w:pPr>
            <w:r>
              <w:t xml:space="preserve">1-2</w:t>
            </w:r>
          </w:p>
        </w:tc>
        <w:tc>
          <w:tcPr/>
          <w:p>
            <w:pPr>
              <w:pStyle w:val="Compact"/>
              <w:jc w:val="left"/>
            </w:pPr>
            <w:r>
              <w:t xml:space="preserve">Civic Engagement Framework Draft; Survey Protocol</w:t>
            </w:r>
          </w:p>
        </w:tc>
      </w:tr>
      <w:tr>
        <w:tc>
          <w:tcPr/>
          <w:p>
            <w:pPr>
              <w:pStyle w:val="Compact"/>
              <w:jc w:val="left"/>
            </w:pPr>
            <w:r>
              <w:t xml:space="preserve">Data Collection (Quantitative)</w:t>
            </w:r>
          </w:p>
        </w:tc>
        <w:tc>
          <w:tcPr/>
          <w:p>
            <w:pPr>
              <w:pStyle w:val="Compact"/>
              <w:jc w:val="left"/>
            </w:pPr>
            <w:r>
              <w:t xml:space="preserve">3-4</w:t>
            </w:r>
          </w:p>
        </w:tc>
        <w:tc>
          <w:tcPr/>
          <w:p>
            <w:pPr>
              <w:pStyle w:val="Compact"/>
              <w:jc w:val="left"/>
            </w:pPr>
            <w:r>
              <w:t xml:space="preserve">Key Deliverables</w:t>
            </w:r>
            <w:r>
              <w:br/>
            </w:r>
            <w:r>
              <w:t xml:space="preserve">Survey Analysis Report; Statistical Findings on Training Gaps</w:t>
            </w:r>
          </w:p>
        </w:tc>
      </w:tr>
      <w:tr>
        <w:tc>
          <w:tcPr/>
          <w:p>
            <w:pPr>
              <w:pStyle w:val="Compact"/>
              <w:jc w:val="left"/>
            </w:pPr>
            <w:r>
              <w:t xml:space="preserve">Data Collection (Qualitative)</w:t>
            </w:r>
          </w:p>
        </w:tc>
        <w:tc>
          <w:tcPr/>
          <w:p>
            <w:pPr>
              <w:pStyle w:val="Compact"/>
              <w:jc w:val="left"/>
            </w:pPr>
            <w:r>
              <w:t xml:space="preserve">5-8</w:t>
            </w:r>
          </w:p>
        </w:tc>
        <w:tc>
          <w:tcPr/>
          <w:p>
            <w:pPr>
              <w:pStyle w:val="Compact"/>
              <w:jc w:val="left"/>
            </w:pPr>
            <w:r>
              <w:t xml:space="preserve">Interview Transcripts; Thematic Analysis of Cultural Barriers</w:t>
            </w:r>
          </w:p>
        </w:tc>
      </w:tr>
      <w:tr>
        <w:tc>
          <w:tcPr/>
          <w:p>
            <w:pPr>
              <w:pStyle w:val="Compact"/>
              <w:jc w:val="left"/>
            </w:pPr>
            <w:r>
              <w:t xml:space="preserve">Action Research &amp; Module Development</w:t>
            </w:r>
          </w:p>
        </w:tc>
        <w:tc>
          <w:tcPr/>
          <w:p>
            <w:pPr>
              <w:pStyle w:val="Compact"/>
              <w:jc w:val="left"/>
            </w:pPr>
            <w:r>
              <w:t xml:space="preserve">Months 9-10</w:t>
            </w:r>
            <w:r>
              <w:br/>
            </w:r>
            <w:r>
              <w:t xml:space="preserve">Pilot Training Program; Implementation Guide for Military Officers in Valencia</w:t>
            </w:r>
          </w:p>
        </w:tc>
        <w:tc>
          <w:tcPr/>
          <w:p>
            <w:pPr>
              <w:pStyle w:val="Compact"/>
            </w:pPr>
          </w:p>
        </w:tc>
      </w:tr>
      <w:tr>
        <w:tc>
          <w:tcPr/>
          <w:p>
            <w:pPr>
              <w:pStyle w:val="Compact"/>
              <w:jc w:val="left"/>
            </w:pPr>
            <w:r>
              <w:t xml:space="preserve">Dissemination &amp; Policy Integration</w:t>
            </w:r>
          </w:p>
        </w:tc>
        <w:tc>
          <w:tcPr/>
          <w:p>
            <w:pPr>
              <w:pStyle w:val="Compact"/>
              <w:jc w:val="left"/>
            </w:pPr>
            <w:r>
              <w:t xml:space="preserve">Months 11-12</w:t>
            </w:r>
            <w:r>
              <w:br/>
            </w:r>
            <w:r>
              <w:t xml:space="preserve">Final Report; Workshops with Ministry of Defense (Valencia Office); Policy Brief to Valencian Government</w:t>
            </w:r>
          </w:p>
        </w:tc>
        <w:tc>
          <w:tcPr/>
          <w:p>
            <w:pPr>
              <w:pStyle w:val="Compact"/>
            </w:pPr>
          </w:p>
        </w:tc>
      </w:tr>
    </w:tbl>
    <w:bookmarkEnd w:id="26"/>
    <w:bookmarkStart w:id="27" w:name="X176607f2fa264c3bdf058e29d911c7ccfea2594"/>
    <w:p>
      <w:pPr>
        <w:pStyle w:val="Heading2"/>
      </w:pPr>
      <w:r>
        <w:t xml:space="preserve">VIII. Expected Outcomes and Dissemination</w:t>
      </w:r>
    </w:p>
    <w:p>
      <w:pPr>
        <w:pStyle w:val="FirstParagraph"/>
      </w:pPr>
      <w:r>
        <w:t xml:space="preserve">Anticipated outputs include a validated civic engagement toolkit for Spain’s military, published academic papers in journals like the</w:t>
      </w:r>
      <w:r>
        <w:t xml:space="preserve"> </w:t>
      </w:r>
      <w:r>
        <w:rPr>
          <w:iCs/>
          <w:i/>
        </w:rPr>
        <w:t xml:space="preserve">Journal of Military and Strategic Studies</w:t>
      </w:r>
      <w:r>
        <w:t xml:space="preserve">, and a policy white paper endorsed by the Ministry of Defense. Crucially, this research will establish Valencia as a benchmark for military-civilian integration across Southern Europe. For</w:t>
      </w:r>
      <w:r>
        <w:t xml:space="preserve"> </w:t>
      </w:r>
      <w:r>
        <w:rPr>
          <w:bCs/>
          <w:b/>
        </w:rPr>
        <w:t xml:space="preserve">Military Officer</w:t>
      </w:r>
      <w:r>
        <w:t xml:space="preserve"> </w:t>
      </w:r>
      <w:r>
        <w:t xml:space="preserve">personnel specifically, the project offers pathways to enhanced career mobility through specialized socio-cultural competencies—addressing Spain’s strategic need to attract talent in an era of hybrid threats.</w:t>
      </w:r>
    </w:p>
    <w:bookmarkEnd w:id="27"/>
    <w:bookmarkStart w:id="28" w:name="ix.-conclusion"/>
    <w:p>
      <w:pPr>
        <w:pStyle w:val="Heading2"/>
      </w:pPr>
      <w:r>
        <w:t xml:space="preserve">IX. Conclusion</w:t>
      </w:r>
    </w:p>
    <w:p>
      <w:pPr>
        <w:pStyle w:val="FirstParagraph"/>
      </w:pPr>
      <w:r>
        <w:t xml:space="preserve">This research proposal addresses a pivotal intersection: the evolving identity of the</w:t>
      </w:r>
      <w:r>
        <w:t xml:space="preserve"> </w:t>
      </w:r>
      <w:r>
        <w:rPr>
          <w:bCs/>
          <w:b/>
        </w:rPr>
        <w:t xml:space="preserve">Military Officer</w:t>
      </w:r>
      <w:r>
        <w:t xml:space="preserve"> </w:t>
      </w:r>
      <w:r>
        <w:t xml:space="preserve">within 21st-century Spanish civic life, anchored in the dynamic context of</w:t>
      </w:r>
      <w:r>
        <w:t xml:space="preserve"> </w:t>
      </w:r>
      <w:r>
        <w:rPr>
          <w:bCs/>
          <w:b/>
        </w:rPr>
        <w:t xml:space="preserve">Spain Valencia</w:t>
      </w:r>
      <w:r>
        <w:t xml:space="preserve">. By grounding analysis in local realities—from Marina Real’s maritime security operations to El Cabanyal’s immigrant communities—we move beyond theoretical frameworks toward actionable solutions. The study directly serves Spain’s national interest by fortifying social capital during crises, aligning military strategy with regional development goals, and positioning Valencia as a leader in Mediterranean security innovation. We request funding through the Spanish National Research Plan (PNR) to execute this vital work within the Valencian community.</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Integration in Civilian-Military Dynamics at Spain Valencia</dc:title>
  <dc:creator/>
  <dc:language>en</dc:language>
  <cp:keywords/>
  <dcterms:created xsi:type="dcterms:W3CDTF">2026-07-23T09:16:36Z</dcterms:created>
  <dcterms:modified xsi:type="dcterms:W3CDTF">2026-07-23T09:16:36Z</dcterms:modified>
</cp:coreProperties>
</file>

<file path=docProps/custom.xml><?xml version="1.0" encoding="utf-8"?>
<Properties xmlns="http://schemas.openxmlformats.org/officeDocument/2006/custom-properties" xmlns:vt="http://schemas.openxmlformats.org/officeDocument/2006/docPropsVTypes"/>
</file>