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Military</w:t>
      </w:r>
      <w:r>
        <w:t xml:space="preserve"> </w:t>
      </w:r>
      <w:r>
        <w:t xml:space="preserve">Officer</w:t>
      </w:r>
      <w:r>
        <w:t xml:space="preserve"> </w:t>
      </w:r>
      <w:r>
        <w:t xml:space="preserve">Roles</w:t>
      </w:r>
      <w:r>
        <w:t xml:space="preserve"> </w:t>
      </w:r>
      <w:r>
        <w:t xml:space="preserve">and</w:t>
      </w:r>
      <w:r>
        <w:t xml:space="preserve"> </w:t>
      </w:r>
      <w:r>
        <w:t xml:space="preserve">Challenges</w:t>
      </w:r>
      <w:r>
        <w:t xml:space="preserve"> </w:t>
      </w:r>
      <w:r>
        <w:t xml:space="preserve">in</w:t>
      </w:r>
      <w:r>
        <w:t xml:space="preserve"> </w:t>
      </w:r>
      <w:r>
        <w:t xml:space="preserve">Sudan</w:t>
      </w:r>
      <w:r>
        <w:t xml:space="preserve"> </w:t>
      </w:r>
      <w:r>
        <w:t xml:space="preserve">Khartoum</w:t>
      </w:r>
    </w:p>
    <w:bookmarkStart w:id="29" w:name="Xa897cdcfcb01c95ace2f12cfe4abe56745840b8"/>
    <w:p>
      <w:pPr>
        <w:pStyle w:val="Heading1"/>
      </w:pPr>
      <w:r>
        <w:t xml:space="preserve">Research Proposal: Analyzing the Evolving Role of Military Officers in Contemporary Sudan Khartoum Context</w:t>
      </w:r>
    </w:p>
    <w:bookmarkStart w:id="20" w:name="introduction-and-background"/>
    <w:p>
      <w:pPr>
        <w:pStyle w:val="Heading2"/>
      </w:pPr>
      <w:r>
        <w:t xml:space="preserve">1. Introduction and Background</w:t>
      </w:r>
    </w:p>
    <w:p>
      <w:pPr>
        <w:pStyle w:val="FirstParagraph"/>
      </w:pPr>
      <w:r>
        <w:t xml:space="preserve">The city of Sudan Khartoum stands as both a historical crossroads and a contemporary epicenter of complex geopolitical dynamics. As the capital of Sudan, Khartoum has experienced profound transformation amid ongoing conflict, political upheaval, and humanitarian crises. Within this volatile environment, the role of the Military Officer has shifted from traditional defense functions to multifaceted peacekeeping, humanitarian coordination, and community stabilization efforts. This Research Proposal addresses a critical gap in understanding how Military Officers operate within Khartoum's unique urban warfare landscape—a context where military institutions increasingly intersect with civilian governance and humanitarian aid systems. The significance of this study cannot be overstated, as the conduct of Military Officers directly influences civilian safety, state legitimacy, and the trajectory toward sustainable peace in Sudan Khartoum.</w:t>
      </w:r>
    </w:p>
    <w:bookmarkEnd w:id="20"/>
    <w:bookmarkStart w:id="21" w:name="problem-statement"/>
    <w:p>
      <w:pPr>
        <w:pStyle w:val="Heading2"/>
      </w:pPr>
      <w:r>
        <w:t xml:space="preserve">2. Problem Statement</w:t>
      </w:r>
    </w:p>
    <w:p>
      <w:pPr>
        <w:pStyle w:val="FirstParagraph"/>
      </w:pPr>
      <w:r>
        <w:t xml:space="preserve">Current literature on military operations in Sudan remains fragmented, often focusing on large-scale combat rather than the nuanced daily realities faced by Military Officers in urban centers like Khartoum. Existing studies neglect two critical dimensions: (a) the psychological and ethical challenges officers encounter when balancing military protocol with civilian protection demands, and (b) the institutional barriers hindering effective coordination between military units, civil administration, and international humanitarian agencies. This gap is particularly acute in Sudan Khartoum, where Military Officers routinely navigate checkpoints controlling food distribution channels while simultaneously mediating neighborhood disputes that could escalate into violence. Without systematic analysis of these on-the-ground dynamics, efforts to reform military-civilian relations or support transitional governance remain reactive rather than strategic.</w:t>
      </w:r>
    </w:p>
    <w:bookmarkEnd w:id="21"/>
    <w:bookmarkStart w:id="22" w:name="research-objectives"/>
    <w:p>
      <w:pPr>
        <w:pStyle w:val="Heading2"/>
      </w:pPr>
      <w:r>
        <w:t xml:space="preserve">3. Research Objectives</w:t>
      </w:r>
    </w:p>
    <w:p>
      <w:pPr>
        <w:pStyle w:val="FirstParagraph"/>
      </w:pPr>
      <w:r>
        <w:t xml:space="preserve">This Research Proposal outlines three primary objectives:</w:t>
      </w:r>
    </w:p>
    <w:p>
      <w:pPr>
        <w:numPr>
          <w:ilvl w:val="0"/>
          <w:numId w:val="1001"/>
        </w:numPr>
        <w:pStyle w:val="Compact"/>
      </w:pPr>
      <w:r>
        <w:rPr>
          <w:bCs/>
          <w:b/>
        </w:rPr>
        <w:t xml:space="preserve">Document operational realities:</w:t>
      </w:r>
      <w:r>
        <w:t xml:space="preserve"> </w:t>
      </w:r>
      <w:r>
        <w:t xml:space="preserve">Map the daily tasks, decision-making frameworks, and resource constraints of Military Officers in Khartoum's active conflict zones.</w:t>
      </w:r>
    </w:p>
    <w:p>
      <w:pPr>
        <w:numPr>
          <w:ilvl w:val="0"/>
          <w:numId w:val="1001"/>
        </w:numPr>
        <w:pStyle w:val="Compact"/>
      </w:pPr>
      <w:r>
        <w:rPr>
          <w:bCs/>
          <w:b/>
        </w:rPr>
        <w:t xml:space="preserve">Analyze ethical dilemmas:</w:t>
      </w:r>
      <w:r>
        <w:t xml:space="preserve"> </w:t>
      </w:r>
      <w:r>
        <w:t xml:space="preserve">Identify recurring moral conflicts faced by Military Officers when civilian safety protocols clash with military imperatives (e.g., restricting movement to prevent attacks vs. enabling humanitarian access).</w:t>
      </w:r>
    </w:p>
    <w:p>
      <w:pPr>
        <w:numPr>
          <w:ilvl w:val="0"/>
          <w:numId w:val="1001"/>
        </w:numPr>
        <w:pStyle w:val="Compact"/>
      </w:pPr>
      <w:r>
        <w:rPr>
          <w:bCs/>
          <w:b/>
        </w:rPr>
        <w:t xml:space="preserve">Assess institutional coordination:</w:t>
      </w:r>
      <w:r>
        <w:t xml:space="preserve"> </w:t>
      </w:r>
      <w:r>
        <w:t xml:space="preserve">Evaluate the effectiveness of communication channels between Military Officers, Khartoum's municipal authorities, and NGOs in crisis response scenarios.</w:t>
      </w:r>
    </w:p>
    <w:bookmarkEnd w:id="22"/>
    <w:bookmarkStart w:id="23" w:name="literature-review"/>
    <w:p>
      <w:pPr>
        <w:pStyle w:val="Heading2"/>
      </w:pPr>
      <w:r>
        <w:t xml:space="preserve">4. Literature Review</w:t>
      </w:r>
    </w:p>
    <w:p>
      <w:pPr>
        <w:pStyle w:val="FirstParagraph"/>
      </w:pPr>
      <w:r>
        <w:t xml:space="preserve">Scholarly work on military governance in Africa has expanded significantly, yet Sudan-specific studies remain scarce after the 2019 revolution and subsequent military-civilian power struggles. Recent publications like O’Connell (2021) on "Urban Warfare in Sub-Saharan Africa" overlook Khartoum's distinct challenges as a riverine capital with dense informal settlements. Similarly, UN reports (2023) on Sudanese humanitarian access focus narrowly on logistical barriers without examining the Military Officer's role as both gatekeeper and potential enabler. This proposal bridges these gaps by centering the Military Officer—not as an actor in isolation, but as a pivotal node in Khartoum’s fractured governance ecosystem. Crucially, it recognizes that effective peacebuilding requires understanding how Military Officers interpret mandates in contexts where traditional military structures have been eroded by protracted conflict.</w:t>
      </w:r>
    </w:p>
    <w:bookmarkEnd w:id="23"/>
    <w:bookmarkStart w:id="24" w:name="methodology"/>
    <w:p>
      <w:pPr>
        <w:pStyle w:val="Heading2"/>
      </w:pPr>
      <w:r>
        <w:t xml:space="preserve">5. Methodology</w:t>
      </w:r>
    </w:p>
    <w:p>
      <w:pPr>
        <w:pStyle w:val="FirstParagraph"/>
      </w:pPr>
      <w:r>
        <w:t xml:space="preserve">This mixed-methods study employs triangulated approaches to ensure comprehensive data collection:</w:t>
      </w:r>
    </w:p>
    <w:p>
      <w:pPr>
        <w:numPr>
          <w:ilvl w:val="0"/>
          <w:numId w:val="1002"/>
        </w:numPr>
        <w:pStyle w:val="Compact"/>
      </w:pPr>
      <w:r>
        <w:rPr>
          <w:bCs/>
          <w:b/>
        </w:rPr>
        <w:t xml:space="preserve">Qualitative interviews (n=40):</w:t>
      </w:r>
      <w:r>
        <w:t xml:space="preserve"> </w:t>
      </w:r>
      <w:r>
        <w:t xml:space="preserve">Structured conversations with Military Officers (rank: Captain to Colonel) operating in Khartoum, supplemented by focus groups with humanitarian workers and community leaders.</w:t>
      </w:r>
    </w:p>
    <w:p>
      <w:pPr>
        <w:numPr>
          <w:ilvl w:val="0"/>
          <w:numId w:val="1002"/>
        </w:numPr>
        <w:pStyle w:val="Compact"/>
      </w:pPr>
      <w:r>
        <w:rPr>
          <w:bCs/>
          <w:b/>
        </w:rPr>
        <w:t xml:space="preserve">Participant observation:</w:t>
      </w:r>
      <w:r>
        <w:t xml:space="preserve"> </w:t>
      </w:r>
      <w:r>
        <w:t xml:space="preserve">120+ hours of fieldwork embedded within Military Officer patrol units during crisis response operations across 5 Khartoum districts (e.g., Omdurman, Khartoum North, Al-Bashair).</w:t>
      </w:r>
    </w:p>
    <w:p>
      <w:pPr>
        <w:numPr>
          <w:ilvl w:val="0"/>
          <w:numId w:val="1002"/>
        </w:numPr>
        <w:pStyle w:val="Compact"/>
      </w:pPr>
      <w:r>
        <w:rPr>
          <w:bCs/>
          <w:b/>
        </w:rPr>
        <w:t xml:space="preserve">Document analysis:</w:t>
      </w:r>
      <w:r>
        <w:t xml:space="preserve"> </w:t>
      </w:r>
      <w:r>
        <w:t xml:space="preserve">Review of military directives, civilian coordination protocols, and NGO incident reports from 2021–2024.</w:t>
      </w:r>
    </w:p>
    <w:p>
      <w:pPr>
        <w:pStyle w:val="FirstParagraph"/>
      </w:pPr>
      <w:r>
        <w:t xml:space="preserve">All data collection will adhere to strict ethical protocols approved by the Sudanese National Ethics Committee for Research. Participants will remain anonymous; Military Officers' identities will be redacted in all public outputs. Fieldwork in Khartoum requires special security clearance, which has been secured through partnerships with local academic institutions and neutral humanitarian organizations.</w:t>
      </w:r>
    </w:p>
    <w:bookmarkEnd w:id="24"/>
    <w:bookmarkStart w:id="25" w:name="expected-outcomes-and-significance"/>
    <w:p>
      <w:pPr>
        <w:pStyle w:val="Heading2"/>
      </w:pPr>
      <w:r>
        <w:t xml:space="preserve">6. Expected Outcomes and Significance</w:t>
      </w:r>
    </w:p>
    <w:p>
      <w:pPr>
        <w:pStyle w:val="FirstParagraph"/>
      </w:pPr>
      <w:r>
        <w:t xml:space="preserve">This Research Proposal anticipates delivering three transformative contributions:</w:t>
      </w:r>
    </w:p>
    <w:p>
      <w:pPr>
        <w:numPr>
          <w:ilvl w:val="0"/>
          <w:numId w:val="1003"/>
        </w:numPr>
        <w:pStyle w:val="Compact"/>
      </w:pPr>
      <w:r>
        <w:rPr>
          <w:bCs/>
          <w:b/>
        </w:rPr>
        <w:t xml:space="preserve">A framework for military-civilian coordination:</w:t>
      </w:r>
      <w:r>
        <w:t xml:space="preserve"> </w:t>
      </w:r>
      <w:r>
        <w:t xml:space="preserve">A practical toolkit for Military Officers to navigate ethical conflicts, validated through workshops with Khartoum’s Transitional Military Council and municipal officials.</w:t>
      </w:r>
    </w:p>
    <w:p>
      <w:pPr>
        <w:numPr>
          <w:ilvl w:val="0"/>
          <w:numId w:val="1003"/>
        </w:numPr>
        <w:pStyle w:val="Compact"/>
      </w:pPr>
      <w:r>
        <w:rPr>
          <w:bCs/>
          <w:b/>
        </w:rPr>
        <w:t xml:space="preserve">Evidence-based policy recommendations:</w:t>
      </w:r>
      <w:r>
        <w:t xml:space="preserve"> </w:t>
      </w:r>
      <w:r>
        <w:t xml:space="preserve">Specific guidelines for donor agencies (e.g., UNDP, EU) on engaging Military Officers as partners in urban stabilization—moving beyond transactional aid to institutional capacity building.</w:t>
      </w:r>
    </w:p>
    <w:p>
      <w:pPr>
        <w:numPr>
          <w:ilvl w:val="0"/>
          <w:numId w:val="1003"/>
        </w:numPr>
        <w:pStyle w:val="Compact"/>
      </w:pPr>
      <w:r>
        <w:rPr>
          <w:bCs/>
          <w:b/>
        </w:rPr>
        <w:t xml:space="preserve">A longitudinal dataset:</w:t>
      </w:r>
      <w:r>
        <w:t xml:space="preserve"> </w:t>
      </w:r>
      <w:r>
        <w:t xml:space="preserve">The first comprehensive archive of Military Officer decision logs from Sudan Khartoum’s active conflict zones, enabling future comparative studies across African urban centers.</w:t>
      </w:r>
    </w:p>
    <w:p>
      <w:pPr>
        <w:pStyle w:val="FirstParagraph"/>
      </w:pPr>
      <w:r>
        <w:t xml:space="preserve">The significance extends beyond academia: By demonstrating how Military Officers can transition from mere security enforcers to stabilization actors, this research directly supports Sudan’s 2019-2024 transitional charter commitments to "civilian-led governance." Moreover, as Khartoum faces escalating displacement due to the 2023 war, understanding the Military Officer's role becomes urgent for preventing further civilian casualties and restoring trust in state institutions.</w:t>
      </w:r>
    </w:p>
    <w:bookmarkEnd w:id="25"/>
    <w:bookmarkStart w:id="26" w:name="timeline-and-resource-requirements"/>
    <w:p>
      <w:pPr>
        <w:pStyle w:val="Heading2"/>
      </w:pPr>
      <w:r>
        <w:t xml:space="preserve">7. Timeline and Resource Requirements</w:t>
      </w:r>
    </w:p>
    <w:p>
      <w:pPr>
        <w:pStyle w:val="FirstParagraph"/>
      </w:pPr>
      <w:r>
        <w:t xml:space="preserve">The research will be executed over 18 months:</w:t>
      </w:r>
    </w:p>
    <w:p>
      <w:pPr>
        <w:numPr>
          <w:ilvl w:val="0"/>
          <w:numId w:val="1004"/>
        </w:numPr>
        <w:pStyle w:val="Compact"/>
      </w:pPr>
      <w:r>
        <w:rPr>
          <w:bCs/>
          <w:b/>
        </w:rPr>
        <w:t xml:space="preserve">Months 1-3:</w:t>
      </w:r>
      <w:r>
        <w:t xml:space="preserve"> </w:t>
      </w:r>
      <w:r>
        <w:t xml:space="preserve">Finalize ethical approvals, recruit field team (including Sudanese military-affiliated researchers), develop data collection tools.</w:t>
      </w:r>
    </w:p>
    <w:p>
      <w:pPr>
        <w:numPr>
          <w:ilvl w:val="0"/>
          <w:numId w:val="1004"/>
        </w:numPr>
        <w:pStyle w:val="Compact"/>
      </w:pPr>
      <w:r>
        <w:rPr>
          <w:bCs/>
          <w:b/>
        </w:rPr>
        <w:t xml:space="preserve">Months 4-10:</w:t>
      </w:r>
      <w:r>
        <w:t xml:space="preserve"> </w:t>
      </w:r>
      <w:r>
        <w:t xml:space="preserve">Fieldwork in Khartoum, including iterative interviews and observation cycles.</w:t>
      </w:r>
    </w:p>
    <w:p>
      <w:pPr>
        <w:numPr>
          <w:ilvl w:val="0"/>
          <w:numId w:val="1004"/>
        </w:numPr>
        <w:pStyle w:val="Compact"/>
      </w:pPr>
      <w:r>
        <w:rPr>
          <w:bCs/>
          <w:b/>
        </w:rPr>
        <w:t xml:space="preserve">Months 11-15:</w:t>
      </w:r>
      <w:r>
        <w:t xml:space="preserve"> </w:t>
      </w:r>
      <w:r>
        <w:t xml:space="preserve">Data analysis, framework development, and draft policy briefs.</w:t>
      </w:r>
    </w:p>
    <w:p>
      <w:pPr>
        <w:numPr>
          <w:ilvl w:val="0"/>
          <w:numId w:val="1004"/>
        </w:numPr>
        <w:pStyle w:val="Compact"/>
      </w:pPr>
      <w:r>
        <w:rPr>
          <w:bCs/>
          <w:b/>
        </w:rPr>
        <w:t xml:space="preserve">Months 16-18:</w:t>
      </w:r>
      <w:r>
        <w:t xml:space="preserve"> </w:t>
      </w:r>
      <w:r>
        <w:t xml:space="preserve">Validation workshops with Military Officers in Khartoum, final report submission to Sudanese transitional authorities and international partners.</w:t>
      </w:r>
    </w:p>
    <w:p>
      <w:pPr>
        <w:pStyle w:val="FirstParagraph"/>
      </w:pPr>
      <w:r>
        <w:t xml:space="preserve">Funding of $95,000 is required for secure field operations (including encrypted communication devices), local staff stipends, and community engagement activities. All resources will be channeled through the Khartoum-based Center for Peace Research (CPR-Sudan), ensuring transparency and local ownership.</w:t>
      </w:r>
    </w:p>
    <w:bookmarkEnd w:id="26"/>
    <w:bookmarkStart w:id="28" w:name="conclusion"/>
    <w:p>
      <w:pPr>
        <w:pStyle w:val="Heading2"/>
      </w:pPr>
      <w:r>
        <w:t xml:space="preserve">8. Conclusion</w:t>
      </w:r>
    </w:p>
    <w:p>
      <w:pPr>
        <w:pStyle w:val="FirstParagraph"/>
      </w:pPr>
      <w:r>
        <w:t xml:space="preserve">This Research Proposal emerges from an urgent need to reframe how we understand military leadership in Sudan Khartoum—a city where the role of the Military Officer has transcended battlefield command to become central to urban survival itself. By placing Military Officers at the heart of analysis, this study moves beyond superficial assessments of conflict dynamics. It recognizes that sustainable peace in Sudan Khartoum will not be achieved by military force alone, but through reimagining how Military Officers operate within civilian spaces. The outcomes will provide actionable insights for humanitarian actors, policymakers, and the Military Officer corps itself as they navigate one of Africa’s most complex urban crises. As Sudan Khartoum remains a microcosm of global challenges in hybrid conflict zones, this Research Proposal offers a replicable model for understanding military-civilian relations where state institutions are simultaneously fractured and indispensable.</w:t>
      </w:r>
    </w:p>
    <w:bookmarkStart w:id="27" w:name="word-count-867"/>
    <w:p>
      <w:pPr>
        <w:pStyle w:val="Heading3"/>
      </w:pPr>
      <w:r>
        <w:t xml:space="preserve">Word Count: 867</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Military Officer Roles and Challenges in Sudan Khartoum</dc:title>
  <dc:creator/>
  <dc:language>en</dc:language>
  <cp:keywords/>
  <dcterms:created xsi:type="dcterms:W3CDTF">2026-07-21T06:00:35Z</dcterms:created>
  <dcterms:modified xsi:type="dcterms:W3CDTF">2026-07-21T06:00:35Z</dcterms:modified>
</cp:coreProperties>
</file>

<file path=docProps/custom.xml><?xml version="1.0" encoding="utf-8"?>
<Properties xmlns="http://schemas.openxmlformats.org/officeDocument/2006/custom-properties" xmlns:vt="http://schemas.openxmlformats.org/officeDocument/2006/docPropsVTypes"/>
</file>