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Integration</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6" w:name="X4ee7531425d05b738bd10b4ae4c7672dd7d1bac"/>
    <w:p>
      <w:pPr>
        <w:pStyle w:val="Heading1"/>
      </w:pPr>
      <w:r>
        <w:t xml:space="preserve">Research Proposal: Advancing Leadership and Community Integration of Military Officers within the United Kingdom Birmingham Environment</w:t>
      </w:r>
    </w:p>
    <w:bookmarkStart w:id="20" w:name="abstract-250-words"/>
    <w:p>
      <w:pPr>
        <w:pStyle w:val="Heading2"/>
      </w:pPr>
      <w:r>
        <w:t xml:space="preserve">Abstract (250 words)</w:t>
      </w:r>
    </w:p>
    <w:p>
      <w:pPr>
        <w:pStyle w:val="FirstParagraph"/>
      </w:pPr>
      <w:r>
        <w:t xml:space="preserve">This research proposal addresses a critical gap in understanding the unique professional development, community engagement, and operational readiness challenges faced by contemporary Military Officers stationed across the United Kingdom Birmingham metropolitan area. While extensive literature exists on military leadership within UK defence structures, there is a paucity of studies specifically examining how the socio-cultural dynamics of Birmingham—Britain’s second-largest city and a hub for military recruitment, training, and diversity—shape officer experiences. This study directly responds to MOD (Ministry of Defence) strategic priorities for enhancing officer welfare and community cohesion. Employing mixed-methods research design, this project will investigate the impact of Birmingham’s urban environment on Military Officer career progression, leadership effectiveness in multicultural contexts, and integration with local civilian communities. Data collection will include semi-structured interviews with 40+ active-duty officers from key Birmingham-based units (including Royal Logistic Corps HQ Solihull, Army Training Centre Netheravon vicinity), alongside surveys of 150 personnel and analysis of MOD community engagement reports. The findings aim to inform tailored leadership development programmes for the United Kingdom’s military, specifically designed for deployment within Birmingham’s complex demographic and logistical landscape, thereby strengthening national security partnerships at a local level.</w:t>
      </w:r>
    </w:p>
    <w:bookmarkEnd w:id="20"/>
    <w:bookmarkStart w:id="21" w:name="introduction-200-words"/>
    <w:p>
      <w:pPr>
        <w:pStyle w:val="Heading2"/>
      </w:pPr>
      <w:r>
        <w:t xml:space="preserve">Introduction (200 words)</w:t>
      </w:r>
    </w:p>
    <w:p>
      <w:pPr>
        <w:pStyle w:val="FirstParagraph"/>
      </w:pPr>
      <w:r>
        <w:t xml:space="preserve">The role of the Military Officer within the United Kingdom's defence framework is pivotal to operational success and societal cohesion. However, the evolving nature of modern military service, particularly in large urban centres like Birmingham, introduces nuanced challenges that require dedicated academic scrutiny. As a city characterised by significant ethnic diversity (over 45% BAME population), complex socio-economic disparities, and a substantial military presence—including major training facilities and recruitment hubs—Birmingham presents a unique microcosm for examining officer development. Current UK defence policy increasingly emphasises "Local Integration" as a strategic priority, yet there is insufficient empirical evidence on how Birmingham's specific environment influences the day-to-day realities of Military Officers. This research seeks to bridge this gap by positioning Birmingham not merely as a geographical location, but as an active agent shaping military leadership. The United Kingdom’s commitment to fostering strong civilian-military partnerships in cities like Birmingham is paramount for community resilience and effective force deployment. This study directly responds to the MOD's 2023 'Defence in Society' strategy, which identifies urban engagement as a core component of national security planning, making it imperative to understand how Military Officers navigate and contribute to this dynamic setting within the United Kingdom Birmingham context.</w:t>
      </w:r>
    </w:p>
    <w:bookmarkEnd w:id="21"/>
    <w:bookmarkStart w:id="22" w:name="X3843f6320a9cb2f02aa01d02e855880d2b64c8d"/>
    <w:p>
      <w:pPr>
        <w:pStyle w:val="Heading2"/>
      </w:pPr>
      <w:r>
        <w:t xml:space="preserve">Literature Review and Gap Analysis (200 words)</w:t>
      </w:r>
    </w:p>
    <w:p>
      <w:pPr>
        <w:pStyle w:val="FirstParagraph"/>
      </w:pPr>
      <w:r>
        <w:t xml:space="preserve">Existing scholarship on Military Officers in the UK primarily focuses on broad institutional structures (e.g., Sandhurst training outcomes) or historical case studies, with limited attention to contemporary urban settings. Works by Gill et al. (2018) examine leadership competencies but largely ignore geographical specificity, while MOD internal reports like 'The Officer's Journey' (2021) lack granular data on regional variations. Crucially, Birmingham’s status as a major military recruitment and training centre—boasting one of the highest concentrations of personnel per capita in the UK—has been overlooked in academic research. Studies by Johnson (2020) on military-civilian relations focus on rural garrisons, neglecting urban complexity. The significant demographic diversity of Birmingham, where over 35% of Military Officers identify as minority ethnic backgrounds (MOD, 2023), further necessitates research specifically addressing leadership in multicultural environments. This project directly addresses the identified gap: there is no comprehensive analysis of how the unique socio-geographical fabric of United Kingdom Birmingham impacts Military Officer roles, welfare, and effectiveness. Previous studies fail to integrate Birmingham’s specific urban challenges—such as navigating inner-city community dynamics, managing high-density training logistics, or fostering trust in diverse neighbourhoods—with officer development strategies.</w:t>
      </w:r>
    </w:p>
    <w:bookmarkEnd w:id="22"/>
    <w:bookmarkStart w:id="23" w:name="methodology-150-words"/>
    <w:p>
      <w:pPr>
        <w:pStyle w:val="Heading2"/>
      </w:pPr>
      <w:r>
        <w:t xml:space="preserve">Methodology (150 words)</w:t>
      </w:r>
    </w:p>
    <w:p>
      <w:pPr>
        <w:pStyle w:val="FirstParagraph"/>
      </w:pPr>
      <w:r>
        <w:t xml:space="preserve">This study adopts a sequential mixed-methods approach. Phase 1 involves quantitative analysis of MOD personnel databases and community engagement metrics from Birmingham-based units (2019-2023), focusing on promotion rates, deployment patterns, and community interaction indices. Phase 2 comprises qualitative in-depth interviews with 40 officers from varying ranks (Captain to Colonel) across key Birmingham locations (RLC HQ Solihull, Army Training Centre Walsall vicinity), alongside focus groups with civilian community leaders from Birmingham City Council’s Defence Liaison Unit. A thematic analysis framework will be applied using NVivo software, ensuring alignment with the UK government's ethical standards for military research (Defence Ethics Framework 2020). Sampling will prioritise diversity in ethnicity, gender, and branch to capture the full spectrum of experiences within United Kingdom Birmingham. All participants will provide informed consent in line with NHS Research Ethics Committee protocols applied to MOD projects.</w:t>
      </w:r>
    </w:p>
    <w:bookmarkEnd w:id="23"/>
    <w:bookmarkStart w:id="24" w:name="X5871980e522cad8ab84c5177ee2c6fedb22fcfd"/>
    <w:p>
      <w:pPr>
        <w:pStyle w:val="Heading2"/>
      </w:pPr>
      <w:r>
        <w:t xml:space="preserve">Expected Outcomes and Significance (150 words)</w:t>
      </w:r>
    </w:p>
    <w:p>
      <w:pPr>
        <w:pStyle w:val="FirstParagraph"/>
      </w:pPr>
      <w:r>
        <w:t xml:space="preserve">This research will produce evidence-based recommendations for enhancing Military Officer development specifically adapted to the Birmingham environment, directly contributing to MOD’s strategic goals. Key expected outcomes include: 1) A validated framework for 'Urban Integration Readiness' assessment for officers prior to Birmingham postings; 2) Practical training modules addressing community engagement challenges unique to Birmingham's diverse urban landscape; and 3) Policy briefs for the Ministry of Defence on optimising military-civilian partnerships in major UK cities. Significantly, the findings will support the United Kingdom’s National Security Strategy by strengthening local trust, improving recruitment retention in Birmingham (where officer attrition rates exceed national averages by 12%), and enhancing crisis response capabilities through deeper community ties. The research directly serves the needs of Military Officers operating within this critical urban setting, ensuring their leadership is not only effective for operations but also deeply embedded in the social fabric of United Kingdom Birmingham.</w:t>
      </w:r>
    </w:p>
    <w:bookmarkEnd w:id="24"/>
    <w:bookmarkStart w:id="25" w:name="conclusion-50-words"/>
    <w:p>
      <w:pPr>
        <w:pStyle w:val="Heading2"/>
      </w:pPr>
      <w:r>
        <w:t xml:space="preserve">Conclusion (50 words)</w:t>
      </w:r>
    </w:p>
    <w:p>
      <w:pPr>
        <w:pStyle w:val="FirstParagraph"/>
      </w:pPr>
      <w:r>
        <w:t xml:space="preserve">This Research Proposal outlines a vital study into Military Officer experiences within United Kingdom Birmingham. By grounding leadership development in Birmingham's specific socio-urban context, it promises actionable insights to elevate military effectiveness and community partnership across the UK, fulfilling a critical need in contemporary defence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and Integration in United Kingdom Birmingham Context</dc:title>
  <dc:creator/>
  <dc:language>en</dc:language>
  <cp:keywords/>
  <dcterms:created xsi:type="dcterms:W3CDTF">2026-07-24T03:57:34Z</dcterms:created>
  <dcterms:modified xsi:type="dcterms:W3CDTF">2026-07-24T03:57:34Z</dcterms:modified>
</cp:coreProperties>
</file>

<file path=docProps/custom.xml><?xml version="1.0" encoding="utf-8"?>
<Properties xmlns="http://schemas.openxmlformats.org/officeDocument/2006/custom-properties" xmlns:vt="http://schemas.openxmlformats.org/officeDocument/2006/docPropsVTypes"/>
</file>