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a57ba531462f615689c9820e8ae94671cf0524"/>
    <w:p>
      <w:pPr>
        <w:pStyle w:val="Heading1"/>
      </w:pPr>
      <w:r>
        <w:t xml:space="preserve">Research Proposal: The Evolving Role of Military Officers in United Kingdom Manchester</w:t>
      </w:r>
    </w:p>
    <w:bookmarkStart w:id="20" w:name="introduction"/>
    <w:p>
      <w:pPr>
        <w:pStyle w:val="Heading2"/>
      </w:pPr>
      <w:r>
        <w:t xml:space="preserve">Introduction</w:t>
      </w:r>
    </w:p>
    <w:p>
      <w:pPr>
        <w:pStyle w:val="FirstParagraph"/>
      </w:pPr>
      <w:r>
        <w:t xml:space="preserve">The role of the contemporary Military Officer within the United Kingdom's defense framework is undergoing significant transformation, particularly in urban environments where societal complexity demands nuanced engagement strategies. This Research Proposal addresses a critical gap in understanding how Military Officers operate within the unique socio-political landscape of Manchester, a major metropolitan hub in the United Kingdom. As one of Europe's most diverse and economically dynamic cities, Manchester presents an unparalleled case study for examining military-civilian interaction beyond traditional operational contexts. The proposed research directly responds to growing strategic imperatives outlined by the UK National Security Strategy (2021), which emphasizes "enhancing resilience through closer partnerships with local communities" – a principle particularly relevant to Manchester's status as a key node in the UK's security infrastructure.</w:t>
      </w:r>
    </w:p>
    <w:bookmarkEnd w:id="20"/>
    <w:bookmarkStart w:id="21" w:name="literature-review-and-research-gap"/>
    <w:p>
      <w:pPr>
        <w:pStyle w:val="Heading2"/>
      </w:pPr>
      <w:r>
        <w:t xml:space="preserve">Literature Review and Research Gap</w:t>
      </w:r>
    </w:p>
    <w:p>
      <w:pPr>
        <w:pStyle w:val="FirstParagraph"/>
      </w:pPr>
      <w:r>
        <w:t xml:space="preserve">Existing scholarship predominantly focuses on Military Officers' combat roles or strategic leadership within national defense institutions (e.g., Richards, 2019; Ministry of Defence, 2020). However, minimal academic attention has been devoted to their non-combat engagement in urban centres like Manchester. While studies by the University of Manchester's Centre for Urban and Regional Studies (CURS, 2022) explore community resilience frameworks, they omit military perspectives. Similarly, Defence Academy publications discuss "military civic engagement" generally but lack city-specific analysis. Crucially, no research has examined how Military Officers navigate Manchester's complex identity – a city shaped by industrial heritage, post-industrial regeneration (e.g., the 2020 Greater Manchester Combined Authority security strategy), and a population where 37% identify as from ethnic minorities (Office for National Statistics, 2021). This proposal fills that void through targeted investigation into the Military Officer's evolving function within United Kingdom Manchester's social fabric.</w:t>
      </w:r>
    </w:p>
    <w:bookmarkEnd w:id="21"/>
    <w:bookmarkStart w:id="22" w:name="research-objectives"/>
    <w:p>
      <w:pPr>
        <w:pStyle w:val="Heading2"/>
      </w:pPr>
      <w:r>
        <w:t xml:space="preserve">Research Objectives</w:t>
      </w:r>
    </w:p>
    <w:p>
      <w:pPr>
        <w:numPr>
          <w:ilvl w:val="0"/>
          <w:numId w:val="1001"/>
        </w:numPr>
        <w:pStyle w:val="Compact"/>
      </w:pPr>
      <w:r>
        <w:t xml:space="preserve">To analyse the current deployment models of Military Officers across key institutions in United Kingdom Manchester (including MOD facilities, emergency services, and community initiatives).</w:t>
      </w:r>
    </w:p>
    <w:p>
      <w:pPr>
        <w:numPr>
          <w:ilvl w:val="0"/>
          <w:numId w:val="1001"/>
        </w:numPr>
        <w:pStyle w:val="Compact"/>
      </w:pPr>
      <w:r>
        <w:t xml:space="preserve">To identify challenges and opportunities in Military Officer-community engagement within Manchester's multi-ethnic urban environment.</w:t>
      </w:r>
    </w:p>
    <w:p>
      <w:pPr>
        <w:numPr>
          <w:ilvl w:val="0"/>
          <w:numId w:val="1001"/>
        </w:numPr>
        <w:pStyle w:val="Compact"/>
      </w:pPr>
      <w:r>
        <w:t xml:space="preserve">To evaluate the effectiveness of existing UK Ministry of Defence (MoD) community liaison protocols in Manchester contexts.</w:t>
      </w:r>
    </w:p>
    <w:p>
      <w:pPr>
        <w:numPr>
          <w:ilvl w:val="0"/>
          <w:numId w:val="1001"/>
        </w:numPr>
        <w:pStyle w:val="Compact"/>
      </w:pPr>
      <w:r>
        <w:t xml:space="preserve">To develop a framework for optimising the Military Officer's contribution to civic resilience, security, and social cohesion in major UK cities.</w:t>
      </w:r>
    </w:p>
    <w:bookmarkEnd w:id="22"/>
    <w:bookmarkStart w:id="23" w:name="methodology"/>
    <w:p>
      <w:pPr>
        <w:pStyle w:val="Heading2"/>
      </w:pPr>
      <w:r>
        <w:t xml:space="preserve">Methodology</w:t>
      </w:r>
    </w:p>
    <w:p>
      <w:pPr>
        <w:pStyle w:val="FirstParagraph"/>
      </w:pPr>
      <w:r>
        <w:t xml:space="preserve">This mixed-methods study employs a three-phase approach over 18 months. Phase 1 involves document analysis of MoD Manchester-based operational records (anonymised), Greater Manchester Police Community Safety Partnership reports, and recent UK government strategy papers. Phase 2 conducts semi-structured interviews with 30 participants: active-duty Military Officers stationed in Manchester (including Territorial Army units), community leaders from diverse neighbourhoods (e.g., Moss Side, Salford Quays), and local authority officials from Greater Manchester Police and the Mayor's Office. Phase 3 comprises participatory workshops with officers and community representatives to co-design engagement protocols, facilitated by the University of Manchester's Department of Political Science.</w:t>
      </w:r>
    </w:p>
    <w:p>
      <w:pPr>
        <w:pStyle w:val="BodyText"/>
      </w:pPr>
      <w:r>
        <w:t xml:space="preserve">Participant selection prioritises geographic diversity across Manchester (e.g., inner-city, suburban) and role variation (e.g., logistics personnel vs. public affairs officers). Ethical approval will be secured from the University of Manchester Ethics Committee, with all data anonymised per GDPR standards. Data analysis will utilise thematic coding through NVivo software to identify cross-cutting patterns in officer experiences and community perceptions.</w:t>
      </w:r>
    </w:p>
    <w:bookmarkEnd w:id="23"/>
    <w:bookmarkStart w:id="24" w:name="significance-and-expected-outcomes"/>
    <w:p>
      <w:pPr>
        <w:pStyle w:val="Heading2"/>
      </w:pPr>
      <w:r>
        <w:t xml:space="preserve">Significance and Expected Outcomes</w:t>
      </w:r>
    </w:p>
    <w:p>
      <w:pPr>
        <w:pStyle w:val="FirstParagraph"/>
      </w:pPr>
      <w:r>
        <w:t xml:space="preserve">This Research Proposal holds strategic significance for multiple stakeholders within the United Kingdom Manchester ecosystem. For the British Army, findings will directly inform the "Army 2030" modernisation agenda by providing evidence-based adjustments to officer training curricula on urban engagement. Specifically, it addresses a critical void highlighted in the 2023 National Audit Office report on "Military Community Relations," which noted inconsistent practices across UK cities. For Manchester's governance, the research will deliver actionable recommendations for integrating Military Officers into city resilience planning – particularly relevant given Manchester's designation as a 'Resilience City' under UK government initiatives.</w:t>
      </w:r>
    </w:p>
    <w:p>
      <w:pPr>
        <w:pStyle w:val="BodyText"/>
      </w:pPr>
      <w:r>
        <w:t xml:space="preserve">Expected outcomes include: (1) A comprehensive mapping of Military Officer activity in Manchester across 10 community sectors; (2) A validated assessment tool for measuring officer effectiveness in urban settings; (3) Policy briefs for the MoD, Greater Manchester Combined Authority, and local police forces. Crucially, this work will demonstrate how a Military Officer's role transcends traditional defence functions to actively support Manchester's identity as a "global city" – contributing to economic stability through disaster response coordination (e.g., flood resilience initiatives) and social cohesion via cultural exchange programs.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Literature Review &amp; Design</w:t>
            </w:r>
          </w:p>
        </w:tc>
        <w:tc>
          <w:tcPr/>
          <w:p>
            <w:pPr>
              <w:pStyle w:val="Compact"/>
              <w:jc w:val="left"/>
            </w:pPr>
            <w:r>
              <w:t xml:space="preserve">Months 1-4</w:t>
            </w:r>
          </w:p>
        </w:tc>
        <w:tc>
          <w:tcPr/>
          <w:p>
            <w:pPr>
              <w:pStyle w:val="Compact"/>
              <w:jc w:val="left"/>
            </w:pPr>
            <w:r>
              <w:t xml:space="preserve">Literature synthesis, ethical approval, instrument development</w:t>
            </w:r>
          </w:p>
        </w:tc>
      </w:tr>
      <w:tr>
        <w:tc>
          <w:tcPr/>
          <w:p>
            <w:pPr>
              <w:pStyle w:val="Compact"/>
              <w:jc w:val="left"/>
            </w:pPr>
            <w:r>
              <w:t xml:space="preserve">II: Data Collection</w:t>
            </w:r>
          </w:p>
        </w:tc>
        <w:tc>
          <w:tcPr/>
          <w:p>
            <w:pPr>
              <w:pStyle w:val="Compact"/>
              <w:jc w:val="left"/>
            </w:pPr>
            <w:r>
              <w:t xml:space="preserve">Months 5-12</w:t>
            </w:r>
          </w:p>
        </w:tc>
        <w:tc>
          <w:tcPr/>
          <w:p>
            <w:pPr>
              <w:pStyle w:val="Compact"/>
              <w:jc w:val="left"/>
            </w:pPr>
            <w:r>
              <w:t xml:space="preserve">Interviews (n=30), Workshop facilitation (4 sessions)</w:t>
            </w:r>
          </w:p>
        </w:tc>
      </w:tr>
      <w:tr>
        <w:tc>
          <w:tcPr/>
          <w:p>
            <w:pPr>
              <w:pStyle w:val="Compact"/>
              <w:jc w:val="left"/>
            </w:pPr>
            <w:r>
              <w:t xml:space="preserve">III: Analysis &amp; Dissemination</w:t>
            </w:r>
          </w:p>
        </w:tc>
        <w:tc>
          <w:tcPr/>
          <w:p>
            <w:pPr>
              <w:pStyle w:val="Compact"/>
              <w:jc w:val="left"/>
            </w:pPr>
            <w:r>
              <w:t xml:space="preserve">Months 13-18</w:t>
            </w:r>
          </w:p>
        </w:tc>
        <w:tc>
          <w:tcPr/>
          <w:p>
            <w:pPr>
              <w:pStyle w:val="Compact"/>
              <w:jc w:val="left"/>
            </w:pPr>
            <w:r>
              <w:t xml:space="preserve">Data analysis, framework development, stakeholder workshops</w:t>
            </w:r>
          </w:p>
        </w:tc>
      </w:tr>
    </w:tbl>
    <w:p>
      <w:pPr>
        <w:pStyle w:val="BodyText"/>
      </w:pPr>
      <w:r>
        <w:t xml:space="preserve">Resource requirements include £95,000 for researcher salaries (2 FTEs), travel costs across Manchester boroughs, and software licenses. Primary funding will be sought through the UK's Arts and Humanities Research Council (AHRC) as part of their "Security and Resilience" initiative, with additional support from Manchester City Council's Strategic Development Fund. The University of Manchester will provide office space in its Department of Politics &amp; International Studies.</w:t>
      </w:r>
    </w:p>
    <w:bookmarkEnd w:id="25"/>
    <w:bookmarkStart w:id="26" w:name="conclusion"/>
    <w:p>
      <w:pPr>
        <w:pStyle w:val="Heading2"/>
      </w:pPr>
      <w:r>
        <w:t xml:space="preserve">Conclusion</w:t>
      </w:r>
    </w:p>
    <w:p>
      <w:pPr>
        <w:pStyle w:val="FirstParagraph"/>
      </w:pPr>
      <w:r>
        <w:t xml:space="preserve">This Research Proposal establishes a vital foundation for understanding the modern Military Officer's multifaceted role within United Kingdom Manchester – a city emblematic of contemporary UK urban complexity. By moving beyond operational paradigms to examine civic integration, this study directly addresses strategic priorities set by the Ministry of Defence and local governance bodies. The findings will not only advance academic discourse on military-civilian relations but also deliver tangible benefits for Manchester's security infrastructure, economic vitality, and social unity. As Manchester continues its journey as a model for sustainable urban development in the United Kingdom, this research positions the Military Officer as a pivotal actor in fostering community resilience – transforming what has been perceived as an institutionally distant force into an integral partner within the city's fabric. The successful execution of this project promises to set a benchmark for military engagement frameworks across all major UK cities, proving that effective civilian-military collaboration is essential for 21st-century urban security.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Military Officers in United Kingdom Manchester</dc:title>
  <dc:creator/>
  <dc:language>en</dc:language>
  <cp:keywords/>
  <dcterms:created xsi:type="dcterms:W3CDTF">2026-07-23T22:56:46Z</dcterms:created>
  <dcterms:modified xsi:type="dcterms:W3CDTF">2026-07-23T22:56:46Z</dcterms:modified>
</cp:coreProperties>
</file>

<file path=docProps/custom.xml><?xml version="1.0" encoding="utf-8"?>
<Properties xmlns="http://schemas.openxmlformats.org/officeDocument/2006/custom-properties" xmlns:vt="http://schemas.openxmlformats.org/officeDocument/2006/docPropsVTypes"/>
</file>