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Community</w:t>
      </w:r>
      <w:r>
        <w:t xml:space="preserve"> </w:t>
      </w:r>
      <w:r>
        <w:t xml:space="preserve">Engagement</w:t>
      </w:r>
    </w:p>
    <w:bookmarkStart w:id="27" w:name="X0651f97b821ec19f7f96b943ae7e307def49597"/>
    <w:p>
      <w:pPr>
        <w:pStyle w:val="Heading1"/>
      </w:pPr>
      <w:r>
        <w:t xml:space="preserve">Research Proposal: The Evolving Role of Military Officers in United States New York City Community Engagement and Urban Operations</w:t>
      </w:r>
    </w:p>
    <w:bookmarkStart w:id="20" w:name="introduction-and-background"/>
    <w:p>
      <w:pPr>
        <w:pStyle w:val="Heading2"/>
      </w:pPr>
      <w:r>
        <w:t xml:space="preserve">1. Introduction and Background</w:t>
      </w:r>
    </w:p>
    <w:p>
      <w:pPr>
        <w:pStyle w:val="FirstParagraph"/>
      </w:pPr>
      <w:r>
        <w:t xml:space="preserve">The integration of military personnel within densely populated urban centers represents a critical yet underexplored dimension of national security strategy. This research proposal addresses the specific context of</w:t>
      </w:r>
      <w:r>
        <w:t xml:space="preserve"> </w:t>
      </w:r>
      <w:r>
        <w:rPr>
          <w:bCs/>
          <w:b/>
        </w:rPr>
        <w:t xml:space="preserve">Military Officer</w:t>
      </w:r>
      <w:r>
        <w:t xml:space="preserve"> </w:t>
      </w:r>
      <w:r>
        <w:t xml:space="preserve">engagement within the unique landscape of the United States New York City—a metropolis that serves as a global economic hub, cultural crossroads, and strategic military asset. With over 8 million residents, unparalleled infrastructure complexity, and frequent natural disasters or security events (e.g., 9/11 attacks, Hurricane Sandy), New York City demands specialized approaches to civil-military coordination. This study investigates how</w:t>
      </w:r>
      <w:r>
        <w:t xml:space="preserve"> </w:t>
      </w:r>
      <w:r>
        <w:rPr>
          <w:bCs/>
          <w:b/>
        </w:rPr>
        <w:t xml:space="preserve">Military Officer</w:t>
      </w:r>
      <w:r>
        <w:t xml:space="preserve">s—particularly those from the New York National Guard and active-duty components—navigate community trust-building, resource allocation, and operational protocols within this high-stakes environment. The research directly responds to gaps identified in Department of Defense (DoD) urban engagement frameworks, which historically prioritize combat zones over domestic cities like</w:t>
      </w:r>
      <w:r>
        <w:t xml:space="preserve"> </w:t>
      </w:r>
      <w:r>
        <w:rPr>
          <w:bCs/>
          <w:b/>
        </w:rPr>
        <w:t xml:space="preserve">United States New York City</w:t>
      </w:r>
      <w:r>
        <w:t xml:space="preserve">.</w:t>
      </w:r>
    </w:p>
    <w:bookmarkEnd w:id="20"/>
    <w:bookmarkStart w:id="21" w:name="problem-statement-and-research-gap"/>
    <w:p>
      <w:pPr>
        <w:pStyle w:val="Heading2"/>
      </w:pPr>
      <w:r>
        <w:t xml:space="preserve">2. Problem Statement and Research Gap</w:t>
      </w:r>
    </w:p>
    <w:p>
      <w:pPr>
        <w:pStyle w:val="FirstParagraph"/>
      </w:pPr>
      <w:r>
        <w:t xml:space="preserve">Current DoD policies lack nuanced guidelines for</w:t>
      </w:r>
      <w:r>
        <w:t xml:space="preserve"> </w:t>
      </w:r>
      <w:r>
        <w:rPr>
          <w:bCs/>
          <w:b/>
        </w:rPr>
        <w:t xml:space="preserve">Military Officer</w:t>
      </w:r>
      <w:r>
        <w:t xml:space="preserve">s operating in complex urban settings such as New York City, where federal authority intersects with local governance, civil liberties, and diverse cultural demographics. While the Posse Comitatus Act restricts military involvement in domestic law enforcement, the National Guard’s dual federal/state status creates operational ambiguity during emergencies. Recent events—such as pandemic support operations (2020) and storm response efforts (e.g., 2018 nor'easter)—highlight inconsistent</w:t>
      </w:r>
      <w:r>
        <w:t xml:space="preserve"> </w:t>
      </w:r>
      <w:r>
        <w:rPr>
          <w:bCs/>
          <w:b/>
        </w:rPr>
        <w:t xml:space="preserve">Military Officer</w:t>
      </w:r>
      <w:r>
        <w:t xml:space="preserve"> </w:t>
      </w:r>
      <w:r>
        <w:t xml:space="preserve">interactions with NYC communities, leading to public skepticism and inefficiencies. A 2023 NYC Office of Emergency Management report noted that "73% of surveyed residents expressed limited understanding of National Guard roles during crises." This research fills a critical void by examining how</w:t>
      </w:r>
      <w:r>
        <w:t xml:space="preserve"> </w:t>
      </w:r>
      <w:r>
        <w:rPr>
          <w:bCs/>
          <w:b/>
        </w:rPr>
        <w:t xml:space="preserve">Military Officer</w:t>
      </w:r>
      <w:r>
        <w:t xml:space="preserve">s in</w:t>
      </w:r>
      <w:r>
        <w:t xml:space="preserve"> </w:t>
      </w:r>
      <w:r>
        <w:rPr>
          <w:bCs/>
          <w:b/>
        </w:rPr>
        <w:t xml:space="preserve">United States New York City</w:t>
      </w:r>
      <w:r>
        <w:t xml:space="preserve"> </w:t>
      </w:r>
      <w:r>
        <w:t xml:space="preserve">can optimize community trust while adhering to legal and ethical constraints.</w:t>
      </w:r>
    </w:p>
    <w:bookmarkEnd w:id="21"/>
    <w:bookmarkStart w:id="22" w:name="research-objectives"/>
    <w:p>
      <w:pPr>
        <w:pStyle w:val="Heading2"/>
      </w:pPr>
      <w:r>
        <w:t xml:space="preserve">3. Research Objectives</w:t>
      </w:r>
    </w:p>
    <w:p>
      <w:pPr>
        <w:pStyle w:val="FirstParagraph"/>
      </w:pPr>
      <w:r>
        <w:t xml:space="preserve">This proposal aims to achieve three interconnected objectives:</w:t>
      </w:r>
      <w:r>
        <w:br/>
      </w:r>
      <w:r>
        <w:t xml:space="preserve">•</w:t>
      </w:r>
      <w:r>
        <w:t xml:space="preserve"> </w:t>
      </w:r>
      <w:r>
        <w:rPr>
          <w:iCs/>
          <w:i/>
        </w:rPr>
        <w:t xml:space="preserve">Objective 1:</w:t>
      </w:r>
      <w:r>
        <w:t xml:space="preserve"> </w:t>
      </w:r>
      <w:r>
        <w:t xml:space="preserve">Analyze the training, decision-making frameworks, and communication strategies of</w:t>
      </w:r>
      <w:r>
        <w:t xml:space="preserve"> </w:t>
      </w:r>
      <w:r>
        <w:rPr>
          <w:bCs/>
          <w:b/>
        </w:rPr>
        <w:t xml:space="preserve">Military Officer</w:t>
      </w:r>
      <w:r>
        <w:t xml:space="preserve">s during NYC-specific scenarios (e.g., mass casualty events, infrastructure protection).</w:t>
      </w:r>
      <w:r>
        <w:br/>
      </w:r>
      <w:r>
        <w:t xml:space="preserve">•</w:t>
      </w:r>
      <w:r>
        <w:t xml:space="preserve"> </w:t>
      </w:r>
      <w:r>
        <w:rPr>
          <w:iCs/>
          <w:i/>
        </w:rPr>
        <w:t xml:space="preserve">Objective 2:</w:t>
      </w:r>
      <w:r>
        <w:t xml:space="preserve"> </w:t>
      </w:r>
      <w:r>
        <w:t xml:space="preserve">Assess community perceptions of military engagement across NYC boroughs through qualitative surveys targeting diverse demographic groups (e.g., minority neighborhoods, elderly populations).</w:t>
      </w:r>
      <w:r>
        <w:br/>
      </w:r>
      <w:r>
        <w:t xml:space="preserve">•</w:t>
      </w:r>
      <w:r>
        <w:t xml:space="preserve"> </w:t>
      </w:r>
      <w:r>
        <w:rPr>
          <w:iCs/>
          <w:i/>
        </w:rPr>
        <w:t xml:space="preserve">Objective 3:</w:t>
      </w:r>
      <w:r>
        <w:t xml:space="preserve"> </w:t>
      </w:r>
      <w:r>
        <w:t xml:space="preserve">Develop evidence-based protocols for</w:t>
      </w:r>
      <w:r>
        <w:t xml:space="preserve"> </w:t>
      </w:r>
      <w:r>
        <w:rPr>
          <w:bCs/>
          <w:b/>
        </w:rPr>
        <w:t xml:space="preserve">Military Officer</w:t>
      </w:r>
      <w:r>
        <w:t xml:space="preserve">s to enhance collaboration with NYC agencies (e.g., NYPD, FDNY, City Hall) during non-combat operations.</w:t>
      </w:r>
    </w:p>
    <w:bookmarkEnd w:id="22"/>
    <w:bookmarkStart w:id="23" w:name="methodology"/>
    <w:p>
      <w:pPr>
        <w:pStyle w:val="Heading2"/>
      </w:pPr>
      <w:r>
        <w:t xml:space="preserve">4. Methodology</w:t>
      </w:r>
    </w:p>
    <w:p>
      <w:pPr>
        <w:pStyle w:val="FirstParagraph"/>
      </w:pPr>
      <w:r>
        <w:t xml:space="preserve">A mixed-methods approach will be employed over 18 months, tailored to the NYC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NYC-Specific Application</w:t>
            </w:r>
          </w:p>
        </w:tc>
      </w:tr>
      <w:tr>
        <w:tc>
          <w:tcPr/>
          <w:p>
            <w:pPr>
              <w:pStyle w:val="Compact"/>
              <w:jc w:val="left"/>
            </w:pPr>
            <w:r>
              <w:t xml:space="preserve">Structured Interviews (N=35)</w:t>
            </w:r>
          </w:p>
        </w:tc>
        <w:tc>
          <w:tcPr/>
          <w:p>
            <w:pPr>
              <w:pStyle w:val="Compact"/>
              <w:jc w:val="left"/>
            </w:pPr>
            <w:r>
              <w:t xml:space="preserve">In-depth conversations with active-duty and National Guard officers stationed in NYC, including commanders from NYNG Joint Task Force 2.</w:t>
            </w:r>
          </w:p>
        </w:tc>
        <w:tc>
          <w:tcPr/>
          <w:p>
            <w:pPr>
              <w:pStyle w:val="Compact"/>
              <w:jc w:val="left"/>
            </w:pPr>
            <w:r>
              <w:t xml:space="preserve">Focus on challenges unique to NYC: managing protests near City Hall, coordinating with borough presidents, and navigating cultural diversity across Queens/Brooklyn.</w:t>
            </w:r>
          </w:p>
        </w:tc>
      </w:tr>
      <w:tr>
        <w:tc>
          <w:tcPr/>
          <w:p>
            <w:pPr>
              <w:pStyle w:val="Compact"/>
              <w:jc w:val="left"/>
            </w:pPr>
            <w:r>
              <w:t xml:space="preserve">Community Surveys (N=1,200+)</w:t>
            </w:r>
          </w:p>
        </w:tc>
        <w:tc>
          <w:tcPr/>
          <w:p>
            <w:pPr>
              <w:pStyle w:val="Compact"/>
              <w:jc w:val="left"/>
            </w:pPr>
            <w:r>
              <w:t xml:space="preserve">Stratified random sampling across all five boroughs to measure trust levels in military personnel during emergencies.</w:t>
            </w:r>
          </w:p>
        </w:tc>
        <w:tc>
          <w:tcPr/>
          <w:p>
            <w:pPr>
              <w:pStyle w:val="Compact"/>
              <w:jc w:val="left"/>
            </w:pPr>
            <w:r>
              <w:t xml:space="preserve">Questions tailored to NYC experiences: e.g., "How did the National Guard's 2023 snowstorm response impact your neighborhood?"</w:t>
            </w:r>
          </w:p>
        </w:tc>
      </w:tr>
      <w:tr>
        <w:tc>
          <w:tcPr/>
          <w:p>
            <w:pPr>
              <w:pStyle w:val="Compact"/>
              <w:jc w:val="left"/>
            </w:pPr>
            <w:r>
              <w:t xml:space="preserve">Policy Analysis</w:t>
            </w:r>
          </w:p>
        </w:tc>
        <w:tc>
          <w:tcPr/>
          <w:p>
            <w:pPr>
              <w:pStyle w:val="Compact"/>
              <w:jc w:val="left"/>
            </w:pPr>
            <w:r>
              <w:t xml:space="preserve">Critical review of DoD guidelines against NYC municipal codes and historical incident reports (e.g., 9/11, Blackout of 2003).</w:t>
            </w:r>
          </w:p>
        </w:tc>
        <w:tc>
          <w:tcPr/>
          <w:p>
            <w:pPr>
              <w:pStyle w:val="Compact"/>
              <w:jc w:val="left"/>
            </w:pPr>
            <w:r>
              <w:t xml:space="preserve">Evaluation of compliance with NYC’s Community Emergency Response Team (CERT) protocols.</w:t>
            </w:r>
          </w:p>
        </w:tc>
      </w:tr>
    </w:tbl>
    <w:bookmarkEnd w:id="23"/>
    <w:bookmarkStart w:id="24" w:name="significance-and-expected-outcomes"/>
    <w:p>
      <w:pPr>
        <w:pStyle w:val="Heading2"/>
      </w:pPr>
      <w:r>
        <w:t xml:space="preserve">5. Significance and Expected Outcomes</w:t>
      </w:r>
    </w:p>
    <w:p>
      <w:pPr>
        <w:pStyle w:val="FirstParagraph"/>
      </w:pPr>
      <w:r>
        <w:t xml:space="preserve">This research offers transformative value for both the U.S. military and</w:t>
      </w:r>
      <w:r>
        <w:t xml:space="preserve"> </w:t>
      </w:r>
      <w:r>
        <w:rPr>
          <w:bCs/>
          <w:b/>
        </w:rPr>
        <w:t xml:space="preserve">United States New York City</w:t>
      </w:r>
      <w:r>
        <w:t xml:space="preserve">. By centering the experiences of</w:t>
      </w:r>
      <w:r>
        <w:t xml:space="preserve"> </w:t>
      </w:r>
      <w:r>
        <w:rPr>
          <w:bCs/>
          <w:b/>
        </w:rPr>
        <w:t xml:space="preserve">Military Officer</w:t>
      </w:r>
      <w:r>
        <w:t xml:space="preserve">s in NYC, the study will generate actionable insights for:</w:t>
      </w:r>
      <w:r>
        <w:t xml:space="preserve"> </w:t>
      </w:r>
      <w:r>
        <w:t xml:space="preserve">• The Department of Defense to revise urban engagement training modules, incorporating NYC case studies into officer curricula at West Point and Fort Hamilton.</w:t>
      </w:r>
      <w:r>
        <w:br/>
      </w:r>
      <w:r>
        <w:t xml:space="preserve">• New York City’s Office of Emergency Management to co-develop joint protocols with the National Guard, reducing response times during crises.</w:t>
      </w:r>
      <w:r>
        <w:br/>
      </w:r>
      <w:r>
        <w:t xml:space="preserve">• Academic fields like Urban Studies and Military Sociology by establishing a framework for "urban military sociology" in global cities.</w:t>
      </w:r>
      <w:r>
        <w:t xml:space="preserve"> </w:t>
      </w:r>
      <w:r>
        <w:t xml:space="preserve">Expected outcomes include a publicly accessible toolkit for</w:t>
      </w:r>
      <w:r>
        <w:t xml:space="preserve"> </w:t>
      </w:r>
      <w:r>
        <w:rPr>
          <w:bCs/>
          <w:b/>
        </w:rPr>
        <w:t xml:space="preserve">Military Officer</w:t>
      </w:r>
      <w:r>
        <w:t xml:space="preserve">s operating in New York City, detailing communication scripts, ethical decision trees, and partnership blueprints with local leaders. Crucially, this work addresses the federal imperative to strengthen resilience in America’s most vulnerable urban centers.</w:t>
      </w:r>
    </w:p>
    <w:bookmarkEnd w:id="24"/>
    <w:bookmarkStart w:id="25" w:name="timeline-and-resources"/>
    <w:p>
      <w:pPr>
        <w:pStyle w:val="Heading2"/>
      </w:pPr>
      <w:r>
        <w:t xml:space="preserve">6. Timeline and Resources</w:t>
      </w:r>
    </w:p>
    <w:p>
      <w:pPr>
        <w:pStyle w:val="FirstParagraph"/>
      </w:pPr>
      <w:r>
        <w:t xml:space="preserve">The project will proceed in phases:</w:t>
      </w:r>
      <w:r>
        <w:t xml:space="preserve"> </w:t>
      </w:r>
      <w:r>
        <w:t xml:space="preserve">• Months 1–4: Literature review and NYC stakeholder mapping (NYC Mayor’s Office, NYNG Commanders).</w:t>
      </w:r>
      <w:r>
        <w:br/>
      </w:r>
      <w:r>
        <w:t xml:space="preserve">• Months 5–10: Data collection via interviews/surveys across all boroughs.</w:t>
      </w:r>
      <w:r>
        <w:br/>
      </w:r>
      <w:r>
        <w:t xml:space="preserve">• Months 11–14: Analysis of community trust metrics and policy gaps.</w:t>
      </w:r>
      <w:r>
        <w:br/>
      </w:r>
      <w:r>
        <w:t xml:space="preserve">• Months 15–18: Drafting toolkit, peer review, and presentation to U.S. Army Training Command (Fort Monroe) and NYC City Council.</w:t>
      </w:r>
      <w:r>
        <w:t xml:space="preserve"> </w:t>
      </w:r>
      <w:r>
        <w:t xml:space="preserve">Budget allocation prioritizes local partnerships—$250K for fieldwork in NYC, including translator services for multilingual communities (e.g., Spanish, Mandarin), travel within the city limits, and community engagement stipends.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Military Officer</w:t>
      </w:r>
      <w:r>
        <w:t xml:space="preserve"> </w:t>
      </w:r>
      <w:r>
        <w:t xml:space="preserve">in the United States New York City is not merely operational but foundational to national security in the 21st century. As urbanization intensifies globally, NYC serves as a microcosm for understanding how military leadership can foster community resilience without compromising civil rights or federal statutes. This research proposal directly confronts the reality that</w:t>
      </w:r>
      <w:r>
        <w:t xml:space="preserve"> </w:t>
      </w:r>
      <w:r>
        <w:rPr>
          <w:bCs/>
          <w:b/>
        </w:rPr>
        <w:t xml:space="preserve">United States New York City</w:t>
      </w:r>
      <w:r>
        <w:t xml:space="preserve"> </w:t>
      </w:r>
      <w:r>
        <w:t xml:space="preserve">is a critical proving ground for future military-civilian collaboration. By grounding the analysis in NYC’s lived experiences—its diversity, infrastructure scale, and historical context—the findings will empower</w:t>
      </w:r>
      <w:r>
        <w:t xml:space="preserve"> </w:t>
      </w:r>
      <w:r>
        <w:rPr>
          <w:bCs/>
          <w:b/>
        </w:rPr>
        <w:t xml:space="preserve">Military Officer</w:t>
      </w:r>
      <w:r>
        <w:t xml:space="preserve">s to transition from reactive responders to proactive community partners. Ultimately, this work ensures that the United States’ military presence in New York City advances both strategic security goals and civic harmony, setting a precedent for all major U.S. cities.</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Military Officers in United States New York City Community Engagement</dc:title>
  <dc:creator/>
  <dc:language>en</dc:language>
  <cp:keywords/>
  <dcterms:created xsi:type="dcterms:W3CDTF">2026-07-25T04:16:09Z</dcterms:created>
  <dcterms:modified xsi:type="dcterms:W3CDTF">2026-07-25T04:16:09Z</dcterms:modified>
</cp:coreProperties>
</file>

<file path=docProps/custom.xml><?xml version="1.0" encoding="utf-8"?>
<Properties xmlns="http://schemas.openxmlformats.org/officeDocument/2006/custom-properties" xmlns:vt="http://schemas.openxmlformats.org/officeDocument/2006/docPropsVTypes"/>
</file>