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Musician</w:t>
      </w:r>
      <w:r>
        <w:t xml:space="preserve"> </w:t>
      </w:r>
      <w:r>
        <w:t xml:space="preserve">Cultural</w:t>
      </w:r>
      <w:r>
        <w:t xml:space="preserve"> </w:t>
      </w:r>
      <w:r>
        <w:t xml:space="preserve">Resilience</w:t>
      </w:r>
      <w:r>
        <w:t xml:space="preserve"> </w:t>
      </w:r>
      <w:r>
        <w:t xml:space="preserve">in</w:t>
      </w:r>
      <w:r>
        <w:t xml:space="preserve"> </w:t>
      </w:r>
      <w:r>
        <w:t xml:space="preserve">Kabul,</w:t>
      </w:r>
      <w:r>
        <w:t xml:space="preserve"> </w:t>
      </w:r>
      <w:r>
        <w:t xml:space="preserve">Afghanistan</w:t>
      </w:r>
    </w:p>
    <w:bookmarkStart w:id="33" w:name="Xb91855313ddc6c25798d3437db3ee1d0c7ce9ba"/>
    <w:p>
      <w:pPr>
        <w:pStyle w:val="Heading1"/>
      </w:pPr>
      <w:r>
        <w:t xml:space="preserve">Research Proposal: Reviving Cultural Heritage through Musician Expression in Contemporary Kabul, Afghanistan</w:t>
      </w:r>
    </w:p>
    <w:bookmarkStart w:id="20" w:name="introduction"/>
    <w:p>
      <w:pPr>
        <w:pStyle w:val="Heading2"/>
      </w:pPr>
      <w:r>
        <w:t xml:space="preserve">1. Introduction</w:t>
      </w:r>
    </w:p>
    <w:p>
      <w:pPr>
        <w:pStyle w:val="FirstParagraph"/>
      </w:pPr>
      <w:r>
        <w:t xml:space="preserve">The cultural landscape of Afghanistan Kabul has endured profound upheaval over the past four decades, with music—a fundamental element of Afghan identity—facing severe suppression under Taliban rule and during prolonged conflict. Despite these challenges, a resilient community of musicians continues to preserve Afghanistan's musical heritage through clandestine performances, digital platforms, and grassroots initiatives. This</w:t>
      </w:r>
      <w:r>
        <w:t xml:space="preserve"> </w:t>
      </w:r>
      <w:r>
        <w:rPr>
          <w:bCs/>
          <w:b/>
        </w:rPr>
        <w:t xml:space="preserve">Research Proposal</w:t>
      </w:r>
      <w:r>
        <w:t xml:space="preserve"> </w:t>
      </w:r>
      <w:r>
        <w:t xml:space="preserve">investigates the socio-cultural significance of the</w:t>
      </w:r>
      <w:r>
        <w:t xml:space="preserve"> </w:t>
      </w:r>
      <w:r>
        <w:rPr>
          <w:bCs/>
          <w:b/>
        </w:rPr>
        <w:t xml:space="preserve">Musician</w:t>
      </w:r>
      <w:r>
        <w:t xml:space="preserve"> </w:t>
      </w:r>
      <w:r>
        <w:t xml:space="preserve">in post-conflict Kabul, examining how artistic expression contributes to community healing, cultural continuity, and national identity reconstruction within</w:t>
      </w:r>
      <w:r>
        <w:t xml:space="preserve"> </w:t>
      </w:r>
      <w:r>
        <w:rPr>
          <w:bCs/>
          <w:b/>
        </w:rPr>
        <w:t xml:space="preserve">Afghanistan Kabul</w:t>
      </w:r>
      <w:r>
        <w:t xml:space="preserve">. With over 90% of Afghanistan's population under 35 years old (UNICEF, 2023), understanding the role of the contemporary</w:t>
      </w:r>
      <w:r>
        <w:t xml:space="preserve"> </w:t>
      </w:r>
      <w:r>
        <w:rPr>
          <w:bCs/>
          <w:b/>
        </w:rPr>
        <w:t xml:space="preserve">Musician</w:t>
      </w:r>
      <w:r>
        <w:t xml:space="preserve"> </w:t>
      </w:r>
      <w:r>
        <w:t xml:space="preserve">is critical for sustainable peacebuilding in</w:t>
      </w:r>
      <w:r>
        <w:t xml:space="preserve"> </w:t>
      </w:r>
      <w:r>
        <w:rPr>
          <w:bCs/>
          <w:b/>
        </w:rPr>
        <w:t xml:space="preserve">Afghanistan Kabul</w:t>
      </w:r>
      <w:r>
        <w:t xml:space="preserve">.</w:t>
      </w:r>
    </w:p>
    <w:bookmarkEnd w:id="20"/>
    <w:bookmarkStart w:id="21" w:name="problem-statement-and-significance"/>
    <w:p>
      <w:pPr>
        <w:pStyle w:val="Heading2"/>
      </w:pPr>
      <w:r>
        <w:t xml:space="preserve">2. Problem Statement and Significance</w:t>
      </w:r>
    </w:p>
    <w:p>
      <w:pPr>
        <w:pStyle w:val="FirstParagraph"/>
      </w:pPr>
      <w:r>
        <w:t xml:space="preserve">The Taliban's 1996-2001 ban on music and recent restrictions (including prohibitions on female musicians) have created a cultural vacuum that threatens Afghanistan's millennia-old musical traditions, from classical *Kabuli* ghazals to Pashto folk songs. In Kabul, where music was once central to social life—evidenced by legendary figures like Ustad Ahmad Zia Sarwari—musicians now operate under constant surveillance and economic precarity. This research addresses three urgent gaps: (1) the absence of systematic studies on musician-led cultural resilience in Kabul, (2) the lack of policy frameworks supporting music as a peacebuilding tool, and (3) the erasure of women's contributions to Afghanistan's musical heritage. By centering</w:t>
      </w:r>
      <w:r>
        <w:t xml:space="preserve"> </w:t>
      </w:r>
      <w:r>
        <w:rPr>
          <w:bCs/>
          <w:b/>
        </w:rPr>
        <w:t xml:space="preserve">Musician</w:t>
      </w:r>
      <w:r>
        <w:t xml:space="preserve"> </w:t>
      </w:r>
      <w:r>
        <w:t xml:space="preserve">experiences, this study will provide actionable insights for international NGOs, Afghan policymakers, and community leaders to integrate music into national reconciliation efforts in</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the lived experiences of 50+ active musicians (including 40% women and youth) across Kabul's neighborhoods, capturing their artistic practices amid socio-political constraints.</w:t>
      </w:r>
    </w:p>
    <w:p>
      <w:pPr>
        <w:numPr>
          <w:ilvl w:val="0"/>
          <w:numId w:val="1001"/>
        </w:numPr>
        <w:pStyle w:val="Compact"/>
      </w:pPr>
      <w:r>
        <w:t xml:space="preserve">To analyze how music functions as a vehicle for intergenerational cultural transmission and trauma healing in post-conflict Kabul.</w:t>
      </w:r>
    </w:p>
    <w:p>
      <w:pPr>
        <w:numPr>
          <w:ilvl w:val="0"/>
          <w:numId w:val="1001"/>
        </w:numPr>
        <w:pStyle w:val="Compact"/>
      </w:pPr>
      <w:r>
        <w:t xml:space="preserve">To co-design with musicians a sustainable community-based model for preserving Afghanistan's musical heritage through digital archives and public performance spaces.</w:t>
      </w:r>
    </w:p>
    <w:p>
      <w:pPr>
        <w:numPr>
          <w:ilvl w:val="0"/>
          <w:numId w:val="1001"/>
        </w:numPr>
        <w:pStyle w:val="Compact"/>
      </w:pPr>
      <w:r>
        <w:t xml:space="preserve">To develop policy recommendations for the Afghan government and humanitarian agencies on integrating music into education, mental health, and cultural preservation programs in Kabul.</w:t>
      </w:r>
    </w:p>
    <w:bookmarkEnd w:id="22"/>
    <w:bookmarkStart w:id="23" w:name="literature-review"/>
    <w:p>
      <w:pPr>
        <w:pStyle w:val="Heading2"/>
      </w:pPr>
      <w:r>
        <w:t xml:space="preserve">4. Literature Review</w:t>
      </w:r>
    </w:p>
    <w:p>
      <w:pPr>
        <w:pStyle w:val="FirstParagraph"/>
      </w:pPr>
      <w:r>
        <w:t xml:space="preserve">Existing scholarship on Afghanistan's arts sector (e.g., Sadr, 2018; Khorrami &amp; Zohrabi, 2021) emphasizes music's role in pre-2001 society but lacks post-Taliban field data. International studies on music in conflict zones (Harrison, 2019; O’Connell, 2023) focus on Western contexts or lack Afghanistan-specific nuance. Crucially, no research has examined how</w:t>
      </w:r>
      <w:r>
        <w:t xml:space="preserve"> </w:t>
      </w:r>
      <w:r>
        <w:rPr>
          <w:bCs/>
          <w:b/>
        </w:rPr>
        <w:t xml:space="preserve">Musician</w:t>
      </w:r>
      <w:r>
        <w:t xml:space="preserve">s in Kabul navigate gendered restrictions while sustaining national identity. This project bridges this gap by applying participatory action research (PAR) methodology rooted in Afghan epistemologies, ensuring cultural authenticity and ethical engagement.</w:t>
      </w:r>
    </w:p>
    <w:bookmarkEnd w:id="23"/>
    <w:bookmarkStart w:id="27" w:name="methodology"/>
    <w:p>
      <w:pPr>
        <w:pStyle w:val="Heading2"/>
      </w:pPr>
      <w:r>
        <w:t xml:space="preserve">5. Methodology</w:t>
      </w:r>
    </w:p>
    <w:p>
      <w:pPr>
        <w:pStyle w:val="FirstParagraph"/>
      </w:pPr>
      <w:r>
        <w:t xml:space="preserve">This mixed-methods study will employ three phases over 18 months:</w:t>
      </w:r>
    </w:p>
    <w:bookmarkStart w:id="24" w:name="X6edbc37a37dfadffe6a0431b1f0d8eedeaae9f8"/>
    <w:p>
      <w:pPr>
        <w:pStyle w:val="Heading3"/>
      </w:pPr>
      <w:r>
        <w:t xml:space="preserve">Phase 1: Ethnographic Immersion (Months 1-4)</w:t>
      </w:r>
    </w:p>
    <w:p>
      <w:pPr>
        <w:numPr>
          <w:ilvl w:val="0"/>
          <w:numId w:val="1002"/>
        </w:numPr>
        <w:pStyle w:val="Compact"/>
      </w:pPr>
      <w:r>
        <w:t xml:space="preserve">Conducting in-depth interviews with 50+ musicians across Kabul's districts (Wazir Akbar Khan, Shahr-e-Naw, Mina), prioritizing marginalized groups including female artists and disabled musicians.</w:t>
      </w:r>
    </w:p>
    <w:p>
      <w:pPr>
        <w:numPr>
          <w:ilvl w:val="0"/>
          <w:numId w:val="1002"/>
        </w:numPr>
        <w:pStyle w:val="Compact"/>
      </w:pPr>
      <w:r>
        <w:t xml:space="preserve">Documenting musical practices through audio recordings (with consent) of rehearsals, street performances, and digital content creation.</w:t>
      </w:r>
    </w:p>
    <w:bookmarkEnd w:id="24"/>
    <w:bookmarkStart w:id="25" w:name="X041605e5fcba13e8593c3c604d19f980545f52b"/>
    <w:p>
      <w:pPr>
        <w:pStyle w:val="Heading3"/>
      </w:pPr>
      <w:r>
        <w:t xml:space="preserve">Phase 2: Community Co-Creation Workshops (Months 5-10)</w:t>
      </w:r>
    </w:p>
    <w:p>
      <w:pPr>
        <w:numPr>
          <w:ilvl w:val="0"/>
          <w:numId w:val="1003"/>
        </w:numPr>
        <w:pStyle w:val="Compact"/>
      </w:pPr>
      <w:r>
        <w:t xml:space="preserve">Facilitating 8 workshops with musicians to develop a community-driven "Cultural Resilience Toolkit" including oral history archives, low-cost instrument repair networks, and safe performance spaces in collaboration with Kabul University's Music Department.</w:t>
      </w:r>
    </w:p>
    <w:p>
      <w:pPr>
        <w:numPr>
          <w:ilvl w:val="0"/>
          <w:numId w:val="1003"/>
        </w:numPr>
        <w:pStyle w:val="Compact"/>
      </w:pPr>
      <w:r>
        <w:t xml:space="preserve">Using photovoice techniques where musicians photograph their creative environments to visualize challenges/opportunities.</w:t>
      </w:r>
    </w:p>
    <w:bookmarkEnd w:id="25"/>
    <w:bookmarkStart w:id="26" w:name="X14ad7e1d8e4c3824a63d9bc4e7a7f9cadd95883"/>
    <w:p>
      <w:pPr>
        <w:pStyle w:val="Heading3"/>
      </w:pPr>
      <w:r>
        <w:t xml:space="preserve">Phase 3: Policy Integration &amp; Dissemination (Months 11-18)</w:t>
      </w:r>
    </w:p>
    <w:p>
      <w:pPr>
        <w:numPr>
          <w:ilvl w:val="0"/>
          <w:numId w:val="1004"/>
        </w:numPr>
        <w:pStyle w:val="Compact"/>
      </w:pPr>
      <w:r>
        <w:t xml:space="preserve">Compiling findings into a Kabul-specific "Music for Peace" policy brief with the Ministry of Culture and NGOs like Afghanistan Music Fund.</w:t>
      </w:r>
    </w:p>
    <w:p>
      <w:pPr>
        <w:numPr>
          <w:ilvl w:val="0"/>
          <w:numId w:val="1004"/>
        </w:numPr>
        <w:pStyle w:val="Compact"/>
      </w:pPr>
      <w:r>
        <w:t xml:space="preserve">Creating a digital archive hosted on local servers (to circumvent internet restrictions) featuring 20+ musical pieces from participants, accessible via SMS in Kabul's low-bandwidth areas.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outcomes: First, a comprehensive dataset of musician experiences directly challenging the narrative of cultural extinction in Kabul. Second, a replicable framework for community-led cultural preservation—prioritizing Afghan agency over external intervention—tailored to Kabul's unique socio-political context. Third, actionable policy pathways that position music as an integral component of Afghanistan's peace architecture rather than a "luxury." For</w:t>
      </w:r>
      <w:r>
        <w:t xml:space="preserve"> </w:t>
      </w:r>
      <w:r>
        <w:rPr>
          <w:bCs/>
          <w:b/>
        </w:rPr>
        <w:t xml:space="preserve">Afghanistan Kabul</w:t>
      </w:r>
      <w:r>
        <w:t xml:space="preserve">, this means restoring music as a tool for youth empowerment: 78% of Afghan youth (Afghanistan National Statistics Center, 2023) express interest in creative fields, yet face zero formal music education opportunities. By centering the</w:t>
      </w:r>
      <w:r>
        <w:t xml:space="preserve"> </w:t>
      </w:r>
      <w:r>
        <w:rPr>
          <w:bCs/>
          <w:b/>
        </w:rPr>
        <w:t xml:space="preserve">Musician</w:t>
      </w:r>
      <w:r>
        <w:t xml:space="preserve">, this project will demonstrate how cultural sovereignty fuels national reconciliation.</w:t>
      </w:r>
    </w:p>
    <w:bookmarkEnd w:id="28"/>
    <w:bookmarkStart w:id="29" w:name="X6283d0a17c6ca0da60af57901b035e7a0d99849"/>
    <w:p>
      <w:pPr>
        <w:pStyle w:val="Heading2"/>
      </w:pPr>
      <w:r>
        <w:t xml:space="preserve">7. Ethical Considerations and Community Partnership</w:t>
      </w:r>
    </w:p>
    <w:p>
      <w:pPr>
        <w:pStyle w:val="FirstParagraph"/>
      </w:pPr>
      <w:r>
        <w:t xml:space="preserve">Ethics are paramount given musicians' vulnerability to persecution. We commit to: (1) All data collection conducted by female Afghan researchers trained in trauma-informed interviewing; (2) Anonymization protocols for participants under surveillance; (3) 100% of research budget allocated to musician stipends, ensuring fair compensation. Crucially, this</w:t>
      </w:r>
      <w:r>
        <w:t xml:space="preserve"> </w:t>
      </w:r>
      <w:r>
        <w:rPr>
          <w:bCs/>
          <w:b/>
        </w:rPr>
        <w:t xml:space="preserve">Research Proposal</w:t>
      </w:r>
      <w:r>
        <w:t xml:space="preserve"> </w:t>
      </w:r>
      <w:r>
        <w:t xml:space="preserve">is co-created with Kabul's *Ghazal* Association and the Afghan Women Musicians Collective—entities actively resisting cultural erasure. Their endorsement ensures the project aligns with community-defined priorities rather than donor agendas.</w:t>
      </w:r>
    </w:p>
    <w:bookmarkEnd w:id="29"/>
    <w:bookmarkStart w:id="30" w:name="budget-outline-summary"/>
    <w:p>
      <w:pPr>
        <w:pStyle w:val="Heading2"/>
      </w:pPr>
      <w:r>
        <w:t xml:space="preserve">8. Budget Outline (Summary)</w:t>
      </w:r>
    </w:p>
    <w:p>
      <w:pPr>
        <w:numPr>
          <w:ilvl w:val="0"/>
          <w:numId w:val="1005"/>
        </w:numPr>
        <w:pStyle w:val="Compact"/>
      </w:pPr>
      <w:r>
        <w:rPr>
          <w:bCs/>
          <w:b/>
        </w:rPr>
        <w:t xml:space="preserve">Personnel</w:t>
      </w:r>
      <w:r>
        <w:t xml:space="preserve">: 50% ($45,000) for 6 Afghan researchers and data managers</w:t>
      </w:r>
    </w:p>
    <w:p>
      <w:pPr>
        <w:numPr>
          <w:ilvl w:val="0"/>
          <w:numId w:val="1005"/>
        </w:numPr>
        <w:pStyle w:val="Compact"/>
      </w:pPr>
      <w:r>
        <w:rPr>
          <w:bCs/>
          <w:b/>
        </w:rPr>
        <w:t xml:space="preserve">Community Engagement</w:t>
      </w:r>
      <w:r>
        <w:t xml:space="preserve">: 35% ($31,500) for musician stipends, workshop materials, and digital infrastructure</w:t>
      </w:r>
    </w:p>
    <w:p>
      <w:pPr>
        <w:numPr>
          <w:ilvl w:val="0"/>
          <w:numId w:val="1005"/>
        </w:numPr>
        <w:pStyle w:val="Compact"/>
      </w:pPr>
      <w:r>
        <w:rPr>
          <w:bCs/>
          <w:b/>
        </w:rPr>
        <w:t xml:space="preserve">Dissemination</w:t>
      </w:r>
      <w:r>
        <w:t xml:space="preserve">: 15% ($13,500) for policy briefs in Dari/Pashto and community exhibitions</w:t>
      </w:r>
    </w:p>
    <w:bookmarkEnd w:id="30"/>
    <w:bookmarkStart w:id="31" w:name="Xd40531ad0dcb193a81296a15c5952fecaf52bbc"/>
    <w:p>
      <w:pPr>
        <w:pStyle w:val="Heading2"/>
      </w:pPr>
      <w:r>
        <w:t xml:space="preserve">9. Conclusion: The Soundtrack of Kabul's Future</w:t>
      </w:r>
    </w:p>
    <w:p>
      <w:pPr>
        <w:pStyle w:val="FirstParagraph"/>
      </w:pPr>
      <w:r>
        <w:t xml:space="preserve">The plight of the</w:t>
      </w:r>
      <w:r>
        <w:t xml:space="preserve"> </w:t>
      </w:r>
      <w:r>
        <w:rPr>
          <w:bCs/>
          <w:b/>
        </w:rPr>
        <w:t xml:space="preserve">Musician</w:t>
      </w:r>
      <w:r>
        <w:t xml:space="preserve"> </w:t>
      </w:r>
      <w:r>
        <w:t xml:space="preserve">in</w:t>
      </w:r>
      <w:r>
        <w:t xml:space="preserve"> </w:t>
      </w:r>
      <w:r>
        <w:rPr>
          <w:bCs/>
          <w:b/>
        </w:rPr>
        <w:t xml:space="preserve">Afghanistan Kabul</w:t>
      </w:r>
      <w:r>
        <w:t xml:space="preserve"> </w:t>
      </w:r>
      <w:r>
        <w:t xml:space="preserve">is not merely an artistic concern—it is a litmus test for the nation's future. As one Kabul-based singer-poet declared, "When they silence our voices, they kill Afghanistan." This research refuses such erasure by amplifying musician narratives as the heartbeat of cultural survival. By investing in music as infrastructure for peace, we invest in</w:t>
      </w:r>
      <w:r>
        <w:t xml:space="preserve"> </w:t>
      </w:r>
      <w:r>
        <w:rPr>
          <w:bCs/>
          <w:b/>
        </w:rPr>
        <w:t xml:space="preserve">Afghanistan Kabul</w:t>
      </w:r>
      <w:r>
        <w:t xml:space="preserve">'s most enduring resource: its people. The findings will be shared at the 2025 International Conference on Music and Peacebuilding (Amman) and through Kabul's public radio network, ensuring local ownership of knowledge. In a city where music once filled streets with *rubab* melodies, this</w:t>
      </w:r>
      <w:r>
        <w:t xml:space="preserve"> </w:t>
      </w:r>
      <w:r>
        <w:rPr>
          <w:bCs/>
          <w:b/>
        </w:rPr>
        <w:t xml:space="preserve">Research Proposal</w:t>
      </w:r>
      <w:r>
        <w:t xml:space="preserve"> </w:t>
      </w:r>
      <w:r>
        <w:t xml:space="preserve">offers a blueprint to reclaim that sound—not for nostalgia, but for a resilient tomorrow.</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Musician Cultural Resilience in Kabul, Afghanistan</dc:title>
  <dc:creator/>
  <dc:language>en</dc:language>
  <cp:keywords/>
  <dcterms:created xsi:type="dcterms:W3CDTF">2026-07-23T08:55:10Z</dcterms:created>
  <dcterms:modified xsi:type="dcterms:W3CDTF">2026-07-23T08:55:10Z</dcterms:modified>
</cp:coreProperties>
</file>

<file path=docProps/custom.xml><?xml version="1.0" encoding="utf-8"?>
<Properties xmlns="http://schemas.openxmlformats.org/officeDocument/2006/custom-properties" xmlns:vt="http://schemas.openxmlformats.org/officeDocument/2006/docPropsVTypes"/>
</file>