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Contemporary</w:t>
      </w:r>
      <w:r>
        <w:t xml:space="preserve"> </w:t>
      </w:r>
      <w:r>
        <w:t xml:space="preserve">Musician's</w:t>
      </w:r>
      <w:r>
        <w:t xml:space="preserve"> </w:t>
      </w:r>
      <w:r>
        <w:t xml:space="preserve">Landscape</w:t>
      </w:r>
      <w:r>
        <w:t xml:space="preserve"> </w:t>
      </w:r>
      <w:r>
        <w:t xml:space="preserve">in</w:t>
      </w:r>
      <w:r>
        <w:t xml:space="preserve"> </w:t>
      </w:r>
      <w:r>
        <w:t xml:space="preserve">Australia</w:t>
      </w:r>
      <w:r>
        <w:t xml:space="preserve"> </w:t>
      </w:r>
      <w:r>
        <w:t xml:space="preserve">Brisbane</w:t>
      </w:r>
    </w:p>
    <w:bookmarkStart w:id="29" w:name="Xb98a6d2dbb0b601b10ed12d1320abfa52d1ab5b"/>
    <w:p>
      <w:pPr>
        <w:pStyle w:val="Heading1"/>
      </w:pPr>
      <w:r>
        <w:t xml:space="preserve">Research Proposal: Sustainable Career Pathways for Musicians in the Brisbane Creative Ecosystem, Australia</w:t>
      </w:r>
    </w:p>
    <w:bookmarkStart w:id="20" w:name="abstract"/>
    <w:p>
      <w:pPr>
        <w:pStyle w:val="Heading2"/>
      </w:pPr>
      <w:r>
        <w:t xml:space="preserve">Abstract</w:t>
      </w:r>
    </w:p>
    <w:p>
      <w:pPr>
        <w:pStyle w:val="FirstParagraph"/>
      </w:pPr>
      <w:r>
        <w:t xml:space="preserve">This research proposal investigates the evolving professional landscape and sustainable career pathways for</w:t>
      </w:r>
      <w:r>
        <w:t xml:space="preserve"> </w:t>
      </w:r>
      <w:r>
        <w:rPr>
          <w:bCs/>
          <w:b/>
        </w:rPr>
        <w:t xml:space="preserve">Musician</w:t>
      </w:r>
      <w:r>
        <w:t xml:space="preserve">s operating within the dynamic cultural environment of</w:t>
      </w:r>
      <w:r>
        <w:t xml:space="preserve"> </w:t>
      </w:r>
      <w:r>
        <w:rPr>
          <w:bCs/>
          <w:b/>
        </w:rPr>
        <w:t xml:space="preserve">Australia Brisbane</w:t>
      </w:r>
      <w:r>
        <w:t xml:space="preserve">. Focusing on emerging and mid-career practitioners, this study addresses critical gaps in understanding how Brisbane's unique socio-economic, infrastructural, and policy contexts impact artistic viability. With Brisbane designated as a UNESCO City of Music (2015), the research aims to generate evidence-based insights for policymakers, arts organisations, and educational institutions to develop targeted support systems. The findings will directly contribute to strengthening Australia's creative workforce development strategy within one of its fastest-growing cultural hubs.</w:t>
      </w:r>
    </w:p>
    <w:bookmarkEnd w:id="20"/>
    <w:bookmarkStart w:id="21" w:name="Xb0be8bb48c66bbbe44681a8820e34e11491506c"/>
    <w:p>
      <w:pPr>
        <w:pStyle w:val="Heading2"/>
      </w:pPr>
      <w:r>
        <w:t xml:space="preserve">1. Introduction: The Brisbane Musician Context</w:t>
      </w:r>
    </w:p>
    <w:p>
      <w:pPr>
        <w:pStyle w:val="FirstParagraph"/>
      </w:pPr>
      <w:r>
        <w:t xml:space="preserve">Brisbane, the capital city of Queensland and a major urban centre in</w:t>
      </w:r>
      <w:r>
        <w:t xml:space="preserve"> </w:t>
      </w:r>
      <w:r>
        <w:rPr>
          <w:bCs/>
          <w:b/>
        </w:rPr>
        <w:t xml:space="preserve">Australia</w:t>
      </w:r>
      <w:r>
        <w:t xml:space="preserve">, has undergone significant cultural transformation over the past decade. Its music scene is characterised by a vibrant mix of live music venues (from iconic spots like The Fortitude Valley Hotel to underground spaces in West End), strong community festivals (e.g., Brisbane Music Week), and a burgeoning independent music industry. However, despite this energy, many</w:t>
      </w:r>
      <w:r>
        <w:t xml:space="preserve"> </w:t>
      </w:r>
      <w:r>
        <w:rPr>
          <w:bCs/>
          <w:b/>
        </w:rPr>
        <w:t xml:space="preserve">Musician</w:t>
      </w:r>
      <w:r>
        <w:t xml:space="preserve">s face persistent challenges including precarious income, limited access to rehearsal/production facilities, competitive gig markets dominated by tourism-driven venues, and a lack of tailored professional development opportunities specific to the Queensland context. This research directly addresses these realities within the Brisbane ecosystem.</w:t>
      </w:r>
    </w:p>
    <w:bookmarkEnd w:id="21"/>
    <w:bookmarkStart w:id="22" w:name="problem-statement-significance"/>
    <w:p>
      <w:pPr>
        <w:pStyle w:val="Heading2"/>
      </w:pPr>
      <w:r>
        <w:t xml:space="preserve">2. Problem Statement &amp; Significance</w:t>
      </w:r>
    </w:p>
    <w:p>
      <w:pPr>
        <w:pStyle w:val="FirstParagraph"/>
      </w:pPr>
      <w:r>
        <w:t xml:space="preserve">While national studies on Australian musicians exist (e.g., Austrade, 2019; MEAA), there is a critical dearth of hyper-localised research focusing specifically on</w:t>
      </w:r>
      <w:r>
        <w:t xml:space="preserve"> </w:t>
      </w:r>
      <w:r>
        <w:rPr>
          <w:bCs/>
          <w:b/>
        </w:rPr>
        <w:t xml:space="preserve">Australia Brisbane</w:t>
      </w:r>
      <w:r>
        <w:t xml:space="preserve">. Existing data often aggregates Sydney/Melbourne experiences, masking Brisbane's distinct challenges and opportunities. This gap impedes the development of effective localised strategies. The significance of this research lies in its potential to:</w:t>
      </w:r>
    </w:p>
    <w:p>
      <w:pPr>
        <w:numPr>
          <w:ilvl w:val="0"/>
          <w:numId w:val="1001"/>
        </w:numPr>
        <w:pStyle w:val="Compact"/>
      </w:pPr>
      <w:r>
        <w:t xml:space="preserve">Provide actionable data for Brisbane City Council's Arts Strategy 2021-2031 and Queensland Music Fund initiatives.</w:t>
      </w:r>
    </w:p>
    <w:p>
      <w:pPr>
        <w:numPr>
          <w:ilvl w:val="0"/>
          <w:numId w:val="1001"/>
        </w:numPr>
        <w:pStyle w:val="Compact"/>
      </w:pPr>
      <w:r>
        <w:t xml:space="preserve">Inform the curriculum design of tertiary music programs (e.g., UQ, QUT, Griffith) to better prepare graduates for the Brisbane market.</w:t>
      </w:r>
    </w:p>
    <w:p>
      <w:pPr>
        <w:numPr>
          <w:ilvl w:val="0"/>
          <w:numId w:val="1001"/>
        </w:numPr>
        <w:pStyle w:val="Compact"/>
      </w:pPr>
      <w:r>
        <w:t xml:space="preserve">Empower</w:t>
      </w:r>
      <w:r>
        <w:t xml:space="preserve"> </w:t>
      </w:r>
      <w:r>
        <w:rPr>
          <w:bCs/>
          <w:b/>
        </w:rPr>
        <w:t xml:space="preserve">Musician</w:t>
      </w:r>
      <w:r>
        <w:t xml:space="preserve">s with evidence to advocate for systemic support within Brisbane's creative economy.</w:t>
      </w:r>
    </w:p>
    <w:p>
      <w:pPr>
        <w:numPr>
          <w:ilvl w:val="0"/>
          <w:numId w:val="1001"/>
        </w:numPr>
        <w:pStyle w:val="Compact"/>
      </w:pPr>
      <w:r>
        <w:t xml:space="preserve">Contribute to national conversations on creating resilient and equitable careers in the arts across diverse Australian cities.</w:t>
      </w:r>
    </w:p>
    <w:bookmarkEnd w:id="22"/>
    <w:bookmarkStart w:id="23" w:name="research-objectives"/>
    <w:p>
      <w:pPr>
        <w:pStyle w:val="Heading2"/>
      </w:pPr>
      <w:r>
        <w:t xml:space="preserve">3. Research Objectives</w:t>
      </w:r>
    </w:p>
    <w:p>
      <w:pPr>
        <w:pStyle w:val="FirstParagraph"/>
      </w:pPr>
      <w:r>
        <w:t xml:space="preserve">The primary aim of this research is to map the current career trajectories, economic realities, and support needs of working musicians in Brisbane. Specific objectives include:</w:t>
      </w:r>
    </w:p>
    <w:p>
      <w:pPr>
        <w:numPr>
          <w:ilvl w:val="0"/>
          <w:numId w:val="1002"/>
        </w:numPr>
        <w:pStyle w:val="Compact"/>
      </w:pPr>
      <w:r>
        <w:t xml:space="preserve">To quantify income streams, gig frequency, and financial precarity among Brisbane-based independent musicians across genres.</w:t>
      </w:r>
    </w:p>
    <w:p>
      <w:pPr>
        <w:numPr>
          <w:ilvl w:val="0"/>
          <w:numId w:val="1002"/>
        </w:numPr>
        <w:pStyle w:val="Compact"/>
      </w:pPr>
      <w:r>
        <w:t xml:space="preserve">To identify key barriers (e.g., cost of living in Brisbane suburbs, access to affordable rehearsal spaces, digital marketing skills gaps) specific to the local context.</w:t>
      </w:r>
    </w:p>
    <w:p>
      <w:pPr>
        <w:numPr>
          <w:ilvl w:val="0"/>
          <w:numId w:val="1002"/>
        </w:numPr>
        <w:pStyle w:val="Compact"/>
      </w:pPr>
      <w:r>
        <w:t xml:space="preserve">To assess the effectiveness of existing support structures (e.g., QMusic, Arts Queensland grants, venue partnerships) from the perspective of Brisbane musicians.</w:t>
      </w:r>
    </w:p>
    <w:p>
      <w:pPr>
        <w:numPr>
          <w:ilvl w:val="0"/>
          <w:numId w:val="1002"/>
        </w:numPr>
        <w:pStyle w:val="Compact"/>
      </w:pPr>
      <w:r>
        <w:t xml:space="preserve">To co-develop with stakeholders a framework for sustainable career pathways applicable within Australia Brisbane and adaptable across similar Australian cities.</w:t>
      </w:r>
    </w:p>
    <w:bookmarkEnd w:id="23"/>
    <w:bookmarkStart w:id="24" w:name="X632186cdc2e1355253e3c1736a75c8fe2bd89f9"/>
    <w:p>
      <w:pPr>
        <w:pStyle w:val="Heading2"/>
      </w:pPr>
      <w:r>
        <w:t xml:space="preserve">4. Literature Review: Gaps in the Brisbane Context</w:t>
      </w:r>
    </w:p>
    <w:p>
      <w:pPr>
        <w:pStyle w:val="FirstParagraph"/>
      </w:pPr>
      <w:r>
        <w:t xml:space="preserve">National literature highlights universal challenges like low income (MEAA, 2018) and gig economy precarity (Fink &amp; Schreier, 2019). However, studies on Australian regional music scenes remain limited. A recent Queensland University of Technology report noted Brisbane's unique "dual economy" where high-impact tourism events coexist with a fragmented independent scene (Kleinschmidt et al., 2023), yet this has not been deeply explored through the lens of the working</w:t>
      </w:r>
      <w:r>
        <w:t xml:space="preserve"> </w:t>
      </w:r>
      <w:r>
        <w:rPr>
          <w:bCs/>
          <w:b/>
        </w:rPr>
        <w:t xml:space="preserve">Musician</w:t>
      </w:r>
      <w:r>
        <w:t xml:space="preserve">. Crucially, no longitudinal study tracks musician career progression specifically within Brisbane's evolving urban fabric, including impacts from events like World Expo 2032 planning. This research directly fills this void.</w:t>
      </w:r>
    </w:p>
    <w:bookmarkEnd w:id="24"/>
    <w:bookmarkStart w:id="25" w:name="X286a08501345e0ab67c5f2b6215bd84a58b1f3e"/>
    <w:p>
      <w:pPr>
        <w:pStyle w:val="Heading2"/>
      </w:pPr>
      <w:r>
        <w:t xml:space="preserve">5. Methodology: Mixed-Methods Approach in Brisbane</w:t>
      </w:r>
    </w:p>
    <w:p>
      <w:pPr>
        <w:pStyle w:val="FirstParagraph"/>
      </w:pPr>
      <w:r>
        <w:t xml:space="preserve">This study employs a sequential mixed-methods design, grounded in the specific realities of Australia Brisbane:</w:t>
      </w:r>
    </w:p>
    <w:p>
      <w:pPr>
        <w:numPr>
          <w:ilvl w:val="0"/>
          <w:numId w:val="1003"/>
        </w:numPr>
        <w:pStyle w:val="Compact"/>
      </w:pPr>
      <w:r>
        <w:rPr>
          <w:bCs/>
          <w:b/>
        </w:rPr>
        <w:t xml:space="preserve">Phase 1: Quantitative Survey (N=300+):</w:t>
      </w:r>
      <w:r>
        <w:t xml:space="preserve"> </w:t>
      </w:r>
      <w:r>
        <w:t xml:space="preserve">Online survey targeting musicians registered with Queensland Music Industry Association (QMI) and active on Brisbane gig calendars. Data will capture demographics, income sources, location-specific challenges (e.g., travel costs across Brisbane suburbs), and perceived support needs.</w:t>
      </w:r>
    </w:p>
    <w:p>
      <w:pPr>
        <w:numPr>
          <w:ilvl w:val="0"/>
          <w:numId w:val="1003"/>
        </w:numPr>
        <w:pStyle w:val="Compact"/>
      </w:pPr>
      <w:r>
        <w:rPr>
          <w:bCs/>
          <w:b/>
        </w:rPr>
        <w:t xml:space="preserve">Phase 2: Qualitative Interviews &amp; Focus Groups (n=40-50):</w:t>
      </w:r>
      <w:r>
        <w:t xml:space="preserve"> </w:t>
      </w:r>
      <w:r>
        <w:t xml:space="preserve">In-depth interviews with musicians from diverse backgrounds (genre, age, ethnicity) and focus groups with key stakeholders (venue managers, arts officers at Brisbane City Council, QMusic). Sessions will be held in accessible Brisbane locations like The Edge or local community centres.</w:t>
      </w:r>
    </w:p>
    <w:p>
      <w:pPr>
        <w:numPr>
          <w:ilvl w:val="0"/>
          <w:numId w:val="1003"/>
        </w:numPr>
        <w:pStyle w:val="Compact"/>
      </w:pPr>
      <w:r>
        <w:rPr>
          <w:bCs/>
          <w:b/>
        </w:rPr>
        <w:t xml:space="preserve">Phase 3: Participatory Workshop:</w:t>
      </w:r>
      <w:r>
        <w:t xml:space="preserve"> </w:t>
      </w:r>
      <w:r>
        <w:t xml:space="preserve">A co-design workshop in Brisbane involving selected musicians and support organisations to translate findings into the proposed career pathway framework. This ensures direct input from the</w:t>
      </w:r>
      <w:r>
        <w:t xml:space="preserve"> </w:t>
      </w:r>
      <w:r>
        <w:rPr>
          <w:bCs/>
          <w:b/>
        </w:rPr>
        <w:t xml:space="preserve">Musician</w:t>
      </w:r>
      <w:r>
        <w:t xml:space="preserve"> </w:t>
      </w:r>
      <w:r>
        <w:t xml:space="preserve">community in shaping solutions.</w:t>
      </w:r>
    </w:p>
    <w:p>
      <w:pPr>
        <w:pStyle w:val="FirstParagraph"/>
      </w:pPr>
      <w:r>
        <w:t xml:space="preserve">Data analysis will use thematic analysis for qualitative data and statistical analysis for survey responses, triangulated to ensure robustness within the Brisbane context.</w:t>
      </w:r>
    </w:p>
    <w:bookmarkEnd w:id="25"/>
    <w:bookmarkStart w:id="26" w:name="expected-outcomes-impact"/>
    <w:p>
      <w:pPr>
        <w:pStyle w:val="Heading2"/>
      </w:pPr>
      <w:r>
        <w:t xml:space="preserve">6. Expected Outcomes &amp; Impact</w:t>
      </w:r>
    </w:p>
    <w:p>
      <w:pPr>
        <w:pStyle w:val="FirstParagraph"/>
      </w:pPr>
      <w:r>
        <w:t xml:space="preserve">This research is expected to deliver:</w:t>
      </w:r>
    </w:p>
    <w:p>
      <w:pPr>
        <w:numPr>
          <w:ilvl w:val="0"/>
          <w:numId w:val="1004"/>
        </w:numPr>
        <w:pStyle w:val="Compact"/>
      </w:pPr>
      <w:r>
        <w:t xml:space="preserve">A comprehensive Brisbane Musician Economic Profile report detailing income distribution, sector strengths, and critical pain points.</w:t>
      </w:r>
    </w:p>
    <w:p>
      <w:pPr>
        <w:numPr>
          <w:ilvl w:val="0"/>
          <w:numId w:val="1004"/>
        </w:numPr>
        <w:pStyle w:val="Compact"/>
      </w:pPr>
      <w:r>
        <w:t xml:space="preserve">A publicly accessible "Brisbane Musician Support Map," identifying existing resources (funding, rehearsal spaces, mentoring) and gaps.</w:t>
      </w:r>
    </w:p>
    <w:p>
      <w:pPr>
        <w:numPr>
          <w:ilvl w:val="0"/>
          <w:numId w:val="1004"/>
        </w:numPr>
        <w:pStyle w:val="Compact"/>
      </w:pPr>
      <w:r>
        <w:t xml:space="preserve">The co-created "Brisbane Sustainable Career Pathways Framework," offering concrete policy recommendations for local government and sector organisations to implement immediately.</w:t>
      </w:r>
    </w:p>
    <w:p>
      <w:pPr>
        <w:numPr>
          <w:ilvl w:val="0"/>
          <w:numId w:val="1004"/>
        </w:numPr>
        <w:pStyle w:val="Compact"/>
      </w:pPr>
      <w:r>
        <w:t xml:space="preserve">Workshop materials and training modules for arts educators in Queensland focused on Brisbane-specific career development.</w:t>
      </w:r>
    </w:p>
    <w:p>
      <w:pPr>
        <w:pStyle w:val="FirstParagraph"/>
      </w:pPr>
      <w:r>
        <w:t xml:space="preserve">The ultimate impact is a more resilient, visible, and economically viable music sector within Australia Brisbane. By directly addressing the needs of the working Musician through evidence generated *in* and *for* Brisbane, this research moves beyond generic national discourse to deliver tangible local value for artists and the city's cultural identity.</w:t>
      </w:r>
    </w:p>
    <w:bookmarkEnd w:id="26"/>
    <w:bookmarkStart w:id="27" w:name="conclusion"/>
    <w:p>
      <w:pPr>
        <w:pStyle w:val="Heading2"/>
      </w:pPr>
      <w:r>
        <w:t xml:space="preserve">7. Conclusion</w:t>
      </w:r>
    </w:p>
    <w:p>
      <w:pPr>
        <w:pStyle w:val="FirstParagraph"/>
      </w:pPr>
      <w:r>
        <w:t xml:space="preserve">As Brisbane continues its ascent as a major cultural capital within Australia, ensuring the sustainability of its foundational creative workforce – the Musician – is paramount. This research proposal outlines a vital, locally-grounded investigation into the realities faced by musicians operating in this unique city. By prioritising Brisbane's specific challenges and opportunities, it offers a replicable model for understanding musician livelihoods across diverse Australian contexts. The findings will directly inform strategies to cultivate Brisbane as a truly enabling environment where talented</w:t>
      </w:r>
      <w:r>
        <w:t xml:space="preserve"> </w:t>
      </w:r>
      <w:r>
        <w:rPr>
          <w:bCs/>
          <w:b/>
        </w:rPr>
        <w:t xml:space="preserve">Musician</w:t>
      </w:r>
      <w:r>
        <w:t xml:space="preserve">s can thrive, contributing significantly to the cultural and economic vitality of</w:t>
      </w:r>
      <w:r>
        <w:t xml:space="preserve"> </w:t>
      </w:r>
      <w:r>
        <w:rPr>
          <w:bCs/>
          <w:b/>
        </w:rPr>
        <w:t xml:space="preserve">Australia Brisbane</w:t>
      </w:r>
      <w:r>
        <w:t xml:space="preserve"> </w:t>
      </w:r>
      <w:r>
        <w:t xml:space="preserve">for decades to come.</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Contemporary Musician's Landscape in Australia Brisbane</dc:title>
  <dc:creator/>
  <dc:language>en</dc:language>
  <cp:keywords/>
  <dcterms:created xsi:type="dcterms:W3CDTF">2026-07-23T04:51:36Z</dcterms:created>
  <dcterms:modified xsi:type="dcterms:W3CDTF">2026-07-23T04:51:36Z</dcterms:modified>
</cp:coreProperties>
</file>

<file path=docProps/custom.xml><?xml version="1.0" encoding="utf-8"?>
<Properties xmlns="http://schemas.openxmlformats.org/officeDocument/2006/custom-properties" xmlns:vt="http://schemas.openxmlformats.org/officeDocument/2006/docPropsVTypes"/>
</file>