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Resilience</w:t>
      </w:r>
      <w:r>
        <w:t xml:space="preserve"> </w:t>
      </w:r>
      <w:r>
        <w:t xml:space="preserve">and</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8" w:name="X08599fa7da128c9cff9c86846c960ae64181a42"/>
    <w:p>
      <w:pPr>
        <w:pStyle w:val="Heading1"/>
      </w:pPr>
      <w:r>
        <w:t xml:space="preserve">Research Proposal: The Contemporary Musician's Resilience and Innovation in Canada Montreal</w:t>
      </w:r>
    </w:p>
    <w:bookmarkStart w:id="20" w:name="introduction"/>
    <w:p>
      <w:pPr>
        <w:pStyle w:val="Heading2"/>
      </w:pPr>
      <w:r>
        <w:t xml:space="preserve">Introduction</w:t>
      </w:r>
    </w:p>
    <w:p>
      <w:pPr>
        <w:pStyle w:val="FirstParagraph"/>
      </w:pPr>
      <w:r>
        <w:t xml:space="preserve">The landscape for the modern Musician within Canada, particularly in Montreal, has undergone profound transformation. As a global cultural hub recognized by UNESCO as the "World Capital of Jazz" and host to over 65 annual music festivals, Montreal presents a unique ecosystem where artistic expression intersects with complex socioeconomic realities. This research proposal outlines a critical investigation into the evolving professional trajectories, creative strategies, and systemic challenges faced by the contemporary Musician operating within Canada Montreal. The urgency of this study is underscored by post-pandemic economic volatility, shifts in digital consumption, and the precarious nature of freelance artistic careers documented across Canadian cultural sectors. Understanding these dynamics is not merely an academic exercise; it is vital for shaping sustainable policies that support Montreal's irreplaceable creative economy.</w:t>
      </w:r>
    </w:p>
    <w:bookmarkEnd w:id="20"/>
    <w:bookmarkStart w:id="21" w:name="problem-statement"/>
    <w:p>
      <w:pPr>
        <w:pStyle w:val="Heading2"/>
      </w:pPr>
      <w:r>
        <w:t xml:space="preserve">Problem Statement</w:t>
      </w:r>
    </w:p>
    <w:p>
      <w:pPr>
        <w:pStyle w:val="FirstParagraph"/>
      </w:pPr>
      <w:r>
        <w:t xml:space="preserve">Despite Montreal's reputation as a vibrant musical city, the livelihoods of its resident Musician face significant threats. Statistics Canada (2021) reports that 60% of Canadian musicians operate as independent contractors with unstable income, a figure mirrored in Montreal's dense creative scene. The Musician in Canada Montreal navigates an increasingly fragmented landscape: diminished live performance opportunities post-pandemic, heightened competition from digital platforms offering minimal compensation, and insufficient access to affordable rehearsal spaces or health benefits. Crucially, existing research often treats "musicians" as a monolithic group without sufficient granularity on the specific conditions within Canada's largest French-speaking metropolis. This gap impedes targeted intervention and advocacy efforts essential for the Musician's long-term viability.</w:t>
      </w:r>
    </w:p>
    <w:bookmarkEnd w:id="21"/>
    <w:bookmarkStart w:id="22" w:name="literature-review-gaps-identified"/>
    <w:p>
      <w:pPr>
        <w:pStyle w:val="Heading2"/>
      </w:pPr>
      <w:r>
        <w:t xml:space="preserve">Literature Review (Gaps Identified)</w:t>
      </w:r>
    </w:p>
    <w:p>
      <w:pPr>
        <w:pStyle w:val="FirstParagraph"/>
      </w:pPr>
      <w:r>
        <w:t xml:space="preserve">Current scholarship on creative labor, such as that by Bennett et al. (2017) on cultural capital, or studies on gig economy precarity by Sennett (2018), provide valuable frameworks but lack Montreal-specific contextualization. Research focusing solely on Toronto or Vancouver overlooks Quebec's distinct linguistic and policy environment. While the "Culture of Montreal" has been documented sociologically (e.g., Fournier, 2019), it rarely centers the lived experience of the working Musician amidst systemic challenges like funding cuts to community arts spaces or the impact of immigration policies on international artist mobility. This proposal directly addresses this critical gap.</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primary economic, social, and creative stressors impacting Musician livelihoods in Canada Montreal.</w:t>
      </w:r>
    </w:p>
    <w:p>
      <w:pPr>
        <w:numPr>
          <w:ilvl w:val="0"/>
          <w:numId w:val="1001"/>
        </w:numPr>
        <w:pStyle w:val="Compact"/>
      </w:pPr>
      <w:r>
        <w:t xml:space="preserve">To identify adaptive strategies employed by Musician within diverse Montreal communities (e.g., Franco-Canadian, immigrant artist collectives, indie scene).</w:t>
      </w:r>
    </w:p>
    <w:p>
      <w:pPr>
        <w:numPr>
          <w:ilvl w:val="0"/>
          <w:numId w:val="1001"/>
        </w:numPr>
        <w:pStyle w:val="Compact"/>
      </w:pPr>
      <w:r>
        <w:t xml:space="preserve">To assess the effectiveness of existing municipal (Montreal City), provincial (Quebec Ministry of Culture), and federal (Canada Council for the Arts) support structures from the Musician's perspective.</w:t>
      </w:r>
    </w:p>
    <w:p>
      <w:pPr>
        <w:numPr>
          <w:ilvl w:val="0"/>
          <w:numId w:val="1001"/>
        </w:numPr>
        <w:pStyle w:val="Compact"/>
      </w:pPr>
      <w:r>
        <w:t xml:space="preserve">To develop evidence-based recommendations for stakeholders to foster a more resilient ecosystem for the Musician in Canada Montreal.</w:t>
      </w:r>
    </w:p>
    <w:bookmarkEnd w:id="23"/>
    <w:bookmarkStart w:id="24" w:name="methodology"/>
    <w:p>
      <w:pPr>
        <w:pStyle w:val="Heading2"/>
      </w:pPr>
      <w:r>
        <w:t xml:space="preserve">Methodology</w:t>
      </w:r>
    </w:p>
    <w:p>
      <w:pPr>
        <w:pStyle w:val="FirstParagraph"/>
      </w:pPr>
      <w:r>
        <w:t xml:space="preserve">This mixed-methods study will employ a triangulated approach over 18 months, prioritizing qualitative depth within Montreal's specific context:</w:t>
      </w:r>
    </w:p>
    <w:p>
      <w:pPr>
        <w:numPr>
          <w:ilvl w:val="0"/>
          <w:numId w:val="1002"/>
        </w:numPr>
        <w:pStyle w:val="Compact"/>
      </w:pPr>
      <w:r>
        <w:rPr>
          <w:bCs/>
          <w:b/>
        </w:rPr>
        <w:t xml:space="preserve">Phase 1: Quantitative Survey (Months 1-4):</w:t>
      </w:r>
      <w:r>
        <w:t xml:space="preserve"> </w:t>
      </w:r>
      <w:r>
        <w:t xml:space="preserve">An online and community-based survey targeting at least 300 active musicians registered with Montreal cultural organizations (e.g., Société de la musique contemporaine du Québec, Montreal Music Network), measuring income stability, gig frequency, digital strategy use, and perceived barriers.</w:t>
      </w:r>
    </w:p>
    <w:p>
      <w:pPr>
        <w:numPr>
          <w:ilvl w:val="0"/>
          <w:numId w:val="1002"/>
        </w:numPr>
        <w:pStyle w:val="Compact"/>
      </w:pPr>
      <w:r>
        <w:rPr>
          <w:bCs/>
          <w:b/>
        </w:rPr>
        <w:t xml:space="preserve">Phase 2: In-Depth Qualitative Interviews (Months 5-10):</w:t>
      </w:r>
      <w:r>
        <w:t xml:space="preserve"> </w:t>
      </w:r>
      <w:r>
        <w:t xml:space="preserve">Conducting 40 semi-structured interviews with diverse musicians across genres (jazz, hip-hop, folk, electronic), career stages (emerging to established), and backgrounds (anglophone, francophone, immigrant). Key locations will include community hubs like La Sala Rossa and Casa del Popolo.</w:t>
      </w:r>
    </w:p>
    <w:p>
      <w:pPr>
        <w:numPr>
          <w:ilvl w:val="0"/>
          <w:numId w:val="1002"/>
        </w:numPr>
        <w:pStyle w:val="Compact"/>
      </w:pPr>
      <w:r>
        <w:rPr>
          <w:bCs/>
          <w:b/>
        </w:rPr>
        <w:t xml:space="preserve">Phase 3: Policy &amp; Ecosystem Analysis (Months 11-14):</w:t>
      </w:r>
      <w:r>
        <w:t xml:space="preserve"> </w:t>
      </w:r>
      <w:r>
        <w:t xml:space="preserve">Critical review of municipal cultural budgets, Canada Council funding criteria, and Quebec's Bill 96 implications for artistic collaboration, contextualized through interviews with arts administrators and union representatives (e.g., Association des musiciens de Montréal).</w:t>
      </w:r>
    </w:p>
    <w:p>
      <w:pPr>
        <w:numPr>
          <w:ilvl w:val="0"/>
          <w:numId w:val="1002"/>
        </w:numPr>
        <w:pStyle w:val="Compact"/>
      </w:pPr>
      <w:r>
        <w:rPr>
          <w:bCs/>
          <w:b/>
        </w:rPr>
        <w:t xml:space="preserve">Phase 4: Co-Creation Workshops (Months 15-18):</w:t>
      </w:r>
      <w:r>
        <w:t xml:space="preserve"> </w:t>
      </w:r>
      <w:r>
        <w:t xml:space="preserve">Facilitating focus groups with participating musicians to validate findings and collaboratively develop actionable recommendations.</w:t>
      </w:r>
    </w:p>
    <w:bookmarkEnd w:id="24"/>
    <w:bookmarkStart w:id="25" w:name="significance-expected-outcomes"/>
    <w:p>
      <w:pPr>
        <w:pStyle w:val="Heading2"/>
      </w:pPr>
      <w:r>
        <w:t xml:space="preserve">Significance &amp; Expected Outcomes</w:t>
      </w:r>
    </w:p>
    <w:p>
      <w:pPr>
        <w:pStyle w:val="FirstParagraph"/>
      </w:pPr>
      <w:r>
        <w:t xml:space="preserve">This research holds significant potential for Canada Montreal. By centering the Musician's voice, it moves beyond abstract policy discussions to ground truth. Expected outcomes include:</w:t>
      </w:r>
    </w:p>
    <w:p>
      <w:pPr>
        <w:numPr>
          <w:ilvl w:val="0"/>
          <w:numId w:val="1003"/>
        </w:numPr>
        <w:pStyle w:val="Compact"/>
      </w:pPr>
      <w:r>
        <w:t xml:space="preserve">A comprehensive dataset mapping the economic and social realities of the Musician in Montreal, filling a critical void in Canadian arts research.</w:t>
      </w:r>
    </w:p>
    <w:p>
      <w:pPr>
        <w:numPr>
          <w:ilvl w:val="0"/>
          <w:numId w:val="1003"/>
        </w:numPr>
        <w:pStyle w:val="Compact"/>
      </w:pPr>
      <w:r>
        <w:t xml:space="preserve">Concrete, musician-co-developed policy briefs for Montreal City Council, Quebec Culture Ministry, and Canada Council, proposing specific interventions like expanded micro-grants for digital adaptation or streamlined access to subsidized studio space in neighborhoods like Plateau Mont-Royal.</w:t>
      </w:r>
    </w:p>
    <w:p>
      <w:pPr>
        <w:numPr>
          <w:ilvl w:val="0"/>
          <w:numId w:val="1003"/>
        </w:numPr>
        <w:pStyle w:val="Compact"/>
      </w:pPr>
      <w:r>
        <w:t xml:space="preserve">A publicly accessible online resource hub (developed with the Musician community) offering practical guides on financial resilience and navigating cultural funding landscapes within Canada Montreal.</w:t>
      </w:r>
    </w:p>
    <w:p>
      <w:pPr>
        <w:numPr>
          <w:ilvl w:val="0"/>
          <w:numId w:val="1003"/>
        </w:numPr>
        <w:pStyle w:val="Compact"/>
      </w:pPr>
      <w:r>
        <w:t xml:space="preserve">Strengthening the evidence base for advocacy groups (e.g., Régie des musiciens, Montreal Musique) to effectively lobby for systemic change, directly supporting the sustainability of one of Canada's most vital cultural assets – its Musician.</w:t>
      </w:r>
    </w:p>
    <w:bookmarkEnd w:id="25"/>
    <w:bookmarkStart w:id="26" w:name="conclusion"/>
    <w:p>
      <w:pPr>
        <w:pStyle w:val="Heading2"/>
      </w:pPr>
      <w:r>
        <w:t xml:space="preserve">Conclusion</w:t>
      </w:r>
    </w:p>
    <w:p>
      <w:pPr>
        <w:pStyle w:val="FirstParagraph"/>
      </w:pPr>
      <w:r>
        <w:t xml:space="preserve">The contemporary Musician in Canada Montreal is not just an artist; they are a cornerstone of the city's identity, economy, and social fabric. This research proposal establishes a necessary, timely investigation into their lived experience. It moves beyond generalizations to provide nuanced, actionable insights grounded in the specific realities of Montreal's dynamic (and often challenging) creative ecosystem. By prioritizing the Musician as both subject and partner in this research, we can develop strategies that foster resilience and innovation far beyond mere survival – enabling Montreal's Musician to thrive as a driver of cultural vitality for Canada and the global community. The outcomes will directly contribute to building a more equitable, supportive future for creative professionals in Canada Montreal.</w:t>
      </w:r>
    </w:p>
    <w:bookmarkEnd w:id="26"/>
    <w:bookmarkStart w:id="27" w:name="keywords"/>
    <w:p>
      <w:pPr>
        <w:pStyle w:val="Heading2"/>
      </w:pPr>
      <w:r>
        <w:t xml:space="preserve">Keywords</w:t>
      </w:r>
    </w:p>
    <w:p>
      <w:pPr>
        <w:pStyle w:val="FirstParagraph"/>
      </w:pPr>
      <w:r>
        <w:t xml:space="preserve">Research Proposal, Musician, Canada Montreal, Creative Labor, Cultural Policy, Artist Resilience, Montreal Music Scene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Musician's Resilience and Innovation in Canada Montreal</dc:title>
  <dc:creator/>
  <dc:language>en</dc:language>
  <cp:keywords/>
  <dcterms:created xsi:type="dcterms:W3CDTF">2026-07-20T23:01:23Z</dcterms:created>
  <dcterms:modified xsi:type="dcterms:W3CDTF">2026-07-20T23:01:23Z</dcterms:modified>
</cp:coreProperties>
</file>

<file path=docProps/custom.xml><?xml version="1.0" encoding="utf-8"?>
<Properties xmlns="http://schemas.openxmlformats.org/officeDocument/2006/custom-properties" xmlns:vt="http://schemas.openxmlformats.org/officeDocument/2006/docPropsVTypes"/>
</file>