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Identity</w:t>
      </w:r>
      <w:r>
        <w:t xml:space="preserve"> </w:t>
      </w:r>
      <w:r>
        <w:t xml:space="preserve">and</w:t>
      </w:r>
      <w:r>
        <w:t xml:space="preserve"> </w:t>
      </w:r>
      <w:r>
        <w:t xml:space="preserve">Sustainability</w:t>
      </w:r>
      <w:r>
        <w:t xml:space="preserve"> </w:t>
      </w:r>
      <w:r>
        <w:t xml:space="preserve">for</w:t>
      </w:r>
      <w:r>
        <w:t xml:space="preserve"> </w:t>
      </w:r>
      <w:r>
        <w:t xml:space="preserve">Contemporary</w:t>
      </w:r>
      <w:r>
        <w:t xml:space="preserve"> </w:t>
      </w:r>
      <w:r>
        <w:t xml:space="preserve">Musicians</w:t>
      </w:r>
      <w:r>
        <w:t xml:space="preserve"> </w:t>
      </w:r>
      <w:r>
        <w:t xml:space="preserve">in</w:t>
      </w:r>
      <w:r>
        <w:t xml:space="preserve"> </w:t>
      </w:r>
      <w:r>
        <w:t xml:space="preserve">Canada's</w:t>
      </w:r>
      <w:r>
        <w:t xml:space="preserve"> </w:t>
      </w:r>
      <w:r>
        <w:t xml:space="preserve">Vancouver</w:t>
      </w:r>
      <w:r>
        <w:t xml:space="preserve"> </w:t>
      </w:r>
      <w:r>
        <w:t xml:space="preserve">Arts</w:t>
      </w:r>
      <w:r>
        <w:t xml:space="preserve"> </w:t>
      </w:r>
      <w:r>
        <w:t xml:space="preserve">Ecosystem</w:t>
      </w:r>
    </w:p>
    <w:bookmarkStart w:id="28" w:name="X257eb925a87136c562ec4c66fa966090ea66a41"/>
    <w:p>
      <w:pPr>
        <w:pStyle w:val="Heading1"/>
      </w:pPr>
      <w:r>
        <w:t xml:space="preserve">Research Proposal: Navigating Identity and Sustainability for Contemporary Musicians in Canada's Vancouver Arts Ecosystem</w:t>
      </w:r>
    </w:p>
    <w:bookmarkStart w:id="20" w:name="abstract"/>
    <w:p>
      <w:pPr>
        <w:pStyle w:val="Heading2"/>
      </w:pPr>
      <w:r>
        <w:t xml:space="preserve">Abstract</w:t>
      </w:r>
    </w:p>
    <w:p>
      <w:pPr>
        <w:pStyle w:val="FirstParagraph"/>
      </w:pPr>
      <w:r>
        <w:t xml:space="preserve">This research proposal investigates the evolving professional landscape of musicians within Canada's vibrant cultural hub of Vancouver. With a focus on identity formation, economic sustainability, and community integration, this study addresses critical gaps in understanding how contemporary musicians navigate the unique socioeconomic and cultural dynamics of Greater Vancouver. Utilizing mixed-methods research grounded in local context, this project will generate actionable insights for artists, policymakers, and arts organizations committed to fostering a resilient creative ecosystem within Canada's most culturally diverse city.</w:t>
      </w:r>
    </w:p>
    <w:bookmarkEnd w:id="20"/>
    <w:bookmarkStart w:id="21" w:name="X36461bc364b81df1b8691ac8eba079ba824392e"/>
    <w:p>
      <w:pPr>
        <w:pStyle w:val="Heading2"/>
      </w:pPr>
      <w:r>
        <w:t xml:space="preserve">1. Introduction: The Vancouver Musician Context</w:t>
      </w:r>
    </w:p>
    <w:p>
      <w:pPr>
        <w:pStyle w:val="FirstParagraph"/>
      </w:pPr>
      <w:r>
        <w:t xml:space="preserve">Vancouver stands as a cornerstone of Canada's arts scene, boasting over 300 active music venues, 15,000+ registered performing artists (City of Vancouver Arts Report 2023), and a population where 45% identify as visible minorities. Yet this thriving environment masks profound challenges for musicians: the City reports that only 12% of professional musicians earn a living wage solely from music, with many juggling multiple gigs or secondary employment. This research directly confronts the tension between Vancouver's global reputation as a cultural destination and the daily economic precarity experienced by its creative workforce. By centering on "Musician" as both subject and agent within Canada's urban context, this study moves beyond generic artistic discourse to analyze localized strategies for sustainability in a city where rising rents, pandemic aftershocks, and shifting digital consumption models have intensified pressure on independent artists. The proposal is situated firmly within Canada Vancouver's unique position—balancing Indigenous cultural sovereignty (through partnerships with Musqueam, Squamish, and Tsleil-Waututh Nations), immigrant communities' musical traditions (e.g., South Asian bhangra, Caribbean sound systems), and a globally connected tech economy that often overlooks music as essential infrastructure.</w:t>
      </w:r>
    </w:p>
    <w:bookmarkEnd w:id="21"/>
    <w:bookmarkStart w:id="22" w:name="research-problem-and-significance"/>
    <w:p>
      <w:pPr>
        <w:pStyle w:val="Heading2"/>
      </w:pPr>
      <w:r>
        <w:t xml:space="preserve">2. Research Problem and Significance</w:t>
      </w:r>
    </w:p>
    <w:p>
      <w:pPr>
        <w:pStyle w:val="FirstParagraph"/>
      </w:pPr>
      <w:r>
        <w:t xml:space="preserve">Existing literature on Canadian musicians predominantly focuses on national policy frameworks or urban centers like Toronto (e.g., Statistics Canada, 2021), neglecting Vancouver's distinct ecosystem. Critical gaps include: (a) the intersection of racialized identity and economic opportunity for musicians in a city where 65% of artists are immigrant or visible minority; (b) the impact of digital platforms on local gig economy dynamics; and (c) how community-based arts initiatives can create sustainable pathways. This research directly addresses these gaps. Its significance for Canada Vancouver is threefold: First, it provides empirical data to inform ArtsBC and Vancouver City Council’s 2025 Creative Economy Strategy. Second, it offers culturally responsive frameworks for organizations like Music BC and the Vancouver Presents program to support marginalized musicians. Third, it contributes to broader Canadian conversations on arts policy by demonstrating how place-specific research can drive inclusive economic development in multicultural urban centers.</w:t>
      </w:r>
    </w:p>
    <w:bookmarkEnd w:id="22"/>
    <w:bookmarkStart w:id="23" w:name="research-objectives"/>
    <w:p>
      <w:pPr>
        <w:pStyle w:val="Heading2"/>
      </w:pPr>
      <w:r>
        <w:t xml:space="preserve">3. Research Objectives</w:t>
      </w:r>
    </w:p>
    <w:p>
      <w:pPr>
        <w:numPr>
          <w:ilvl w:val="0"/>
          <w:numId w:val="1001"/>
        </w:numPr>
        <w:pStyle w:val="Compact"/>
      </w:pPr>
      <w:r>
        <w:t xml:space="preserve">To analyze how Vancouver-based musicians negotiate cultural identity (including Indigenous, immigrant, and LGBTQ+ perspectives) within commercial and community spaces.</w:t>
      </w:r>
    </w:p>
    <w:p>
      <w:pPr>
        <w:numPr>
          <w:ilvl w:val="0"/>
          <w:numId w:val="1001"/>
        </w:numPr>
        <w:pStyle w:val="Compact"/>
      </w:pPr>
      <w:r>
        <w:t xml:space="preserve">To map the financial sustainability of contemporary music careers in Greater Vancouver through income diversification patterns and cost-benefit analysis of local opportunities.</w:t>
      </w:r>
    </w:p>
    <w:p>
      <w:pPr>
        <w:numPr>
          <w:ilvl w:val="0"/>
          <w:numId w:val="1001"/>
        </w:numPr>
        <w:pStyle w:val="Compact"/>
      </w:pPr>
      <w:r>
        <w:t xml:space="preserve">To evaluate the efficacy of existing support structures (e.g., Sound Diplomacy, The Commodore Hotel's artist residency) in fostering long-term viability for musicians across demographic lines.</w:t>
      </w:r>
    </w:p>
    <w:p>
      <w:pPr>
        <w:numPr>
          <w:ilvl w:val="0"/>
          <w:numId w:val="1001"/>
        </w:numPr>
        <w:pStyle w:val="Compact"/>
      </w:pPr>
      <w:r>
        <w:t xml:space="preserve">To co-create with musicians a community-driven "Sustainability Toolkit" addressing Vancouver-specific barriers like housing costs and venue accessibility.</w:t>
      </w:r>
    </w:p>
    <w:bookmarkEnd w:id="23"/>
    <w:bookmarkStart w:id="24" w:name="methodology"/>
    <w:p>
      <w:pPr>
        <w:pStyle w:val="Heading2"/>
      </w:pPr>
      <w:r>
        <w:t xml:space="preserve">4. Methodology</w:t>
      </w:r>
    </w:p>
    <w:p>
      <w:pPr>
        <w:pStyle w:val="FirstParagraph"/>
      </w:pPr>
      <w:r>
        <w:t xml:space="preserve">This mixed-methods study employs a pragmatic research design integrating quantitative and qualitative approaches, prioritizing ethical engagement with Vancouver's musician community. Phase 1 (Months 1-3) involves a survey of 250+ active musicians across Metro Vancouver (recruited via Music BC databases, community hubs like Powell Street Festival offices, and social media), measuring income streams, geographic mobility, and cultural identity markers. Phase 2 (Months 4-6) conducts in-depth interviews with 30 participants stratified by ethnicity, genre (e.g., jazz vs. electronic), and career stage. Key interview questions probe: "How have Vancouver's specific cultural policies impacted your ability to sustain a music practice?" and "Describe a moment when your identity as [X] musician shaped or was challenged by local opportunities." Phase 3 (Months 7-8) convenes participatory workshops with musician collectives (e.g., the Downtown Eastside Music &amp; Art Outreach) to co-design the Sustainability Toolkit, ensuring solutions are grounded in lived experience. All data collection adheres to UBC’s Research Ethics Board protocols and prioritizes compensation for participant time, recognizing musicians' labor as central to the research process.</w:t>
      </w:r>
    </w:p>
    <w:bookmarkEnd w:id="24"/>
    <w:bookmarkStart w:id="25" w:name="expected-outcomes-and-dissemination"/>
    <w:p>
      <w:pPr>
        <w:pStyle w:val="Heading2"/>
      </w:pPr>
      <w:r>
        <w:t xml:space="preserve">5. Expected Outcomes and Dissemination</w:t>
      </w:r>
    </w:p>
    <w:p>
      <w:pPr>
        <w:pStyle w:val="FirstParagraph"/>
      </w:pPr>
      <w:r>
        <w:t xml:space="preserve">Anticipated outcomes include: (1) A publicly accessible Vancouver Musician Economic Dashboard visualizing income trends by demographic; (2) The co-created Sustainability Toolkit with actionable templates for grant applications, gig contracts, and community partnerships; (3) Policy briefs tailored for City of Vancouver’s Cultural Services Department and Canada Council for the Arts. Dissemination will occur through multiple channels: peer-reviewed articles in journals like *Canadian Journal of Urban Research*, presentations at Music BC’s Annual Summit, workshops at venues like Rickshaw Theatre, and a dedicated microsite (vancouvermusician.ca) featuring multimedia stories from participants. Crucially, all findings will be translated into Indigenous languages and community languages spoken in Vancouver to ensure accessibility beyond academic circles.</w:t>
      </w:r>
    </w:p>
    <w:bookmarkEnd w:id="25"/>
    <w:bookmarkStart w:id="26" w:name="significance-for-canada-vancouver"/>
    <w:p>
      <w:pPr>
        <w:pStyle w:val="Heading2"/>
      </w:pPr>
      <w:r>
        <w:t xml:space="preserve">6. Significance for Canada Vancouver</w:t>
      </w:r>
    </w:p>
    <w:p>
      <w:pPr>
        <w:pStyle w:val="FirstParagraph"/>
      </w:pPr>
      <w:r>
        <w:t xml:space="preserve">This research transcends academic interest by directly addressing the City of Vancouver’s strategic priority to "build a culture where artists thrive" (Vancouver Arts Strategy 2030). By centering musicians—not as passive subjects but as knowledge-holders—the project aligns with Canada’s national commitment to reconciliation (through meaningful engagement with Indigenous artists) and multiculturalism. The proposed toolkit will empower musicians to leverage Vancouver’s status as a UNESCO City of Music, transforming it from a label into tangible opportunity. Furthermore, the study provides a replicable model for other Canadian cities (e.g., Montreal, Calgary) navigating similar urban challenges while preserving cultural distinctiveness. In Canada Vancouver—a city where music is woven into the fabric of daily life from street performers in Gastown to symphonic concerts at Orpheum—the success of this research could redefine how communities invest in their most vital cultural assets: the people who create them.</w:t>
      </w:r>
    </w:p>
    <w:bookmarkEnd w:id="26"/>
    <w:bookmarkStart w:id="27" w:name="timeline-and-resources"/>
    <w:p>
      <w:pPr>
        <w:pStyle w:val="Heading2"/>
      </w:pPr>
      <w:r>
        <w:t xml:space="preserve">7. Timeline and Resources</w:t>
      </w:r>
    </w:p>
    <w:p>
      <w:pPr>
        <w:pStyle w:val="FirstParagraph"/>
      </w:pPr>
      <w:r>
        <w:t xml:space="preserve">A 9-month project timeline includes: Month 1-2 (Survey design, ethics approval), Months 3-5 (Data collection), Months 6-7 (Analysis, workshop planning), Month 8 (Toolkit co-design), Month 9 (Dissemination). Required resources include $25,000 for participant stipends and travel ($15k budgeted via City of Vancouver’s Arts Grants Program application) and access to Music BC’s member database. Partnerships with UBC's School of Creative Writing and the Vancouver Public Library's Digital Media Lab will provide in-kind support.</w:t>
      </w:r>
    </w:p>
    <w:p>
      <w:pPr>
        <w:pStyle w:val="BodyText"/>
      </w:pPr>
      <w:r>
        <w:t xml:space="preserve">This research proposal commits to placing the "Musician" at the heart of understanding Canada Vancouver's creative vitality. By grounding analysis in local realities—where a jazz ensemble might rehearse above a Vietnamese bakery on Commercial Drive or an Inuk throat singer performs alongside hip-hop at the Roundhouse—this project will illuminate pathways for sustainable, equitable, and culturally resonant musical practice in one of the world’s most dynamic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Identity and Sustainability for Contemporary Musicians in Canada's Vancouver Arts Ecosystem</dc:title>
  <dc:creator/>
  <dc:language>en</dc:language>
  <cp:keywords/>
  <dcterms:created xsi:type="dcterms:W3CDTF">2026-07-21T15:58:18Z</dcterms:created>
  <dcterms:modified xsi:type="dcterms:W3CDTF">2026-07-21T15:58:18Z</dcterms:modified>
</cp:coreProperties>
</file>

<file path=docProps/custom.xml><?xml version="1.0" encoding="utf-8"?>
<Properties xmlns="http://schemas.openxmlformats.org/officeDocument/2006/custom-properties" xmlns:vt="http://schemas.openxmlformats.org/officeDocument/2006/docPropsVTypes"/>
</file>