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w:t>
      </w:r>
      <w:r>
        <w:t xml:space="preserve"> </w:t>
      </w:r>
      <w:r>
        <w:t xml:space="preserve">in</w:t>
      </w:r>
      <w:r>
        <w:t xml:space="preserve"> </w:t>
      </w:r>
      <w:r>
        <w:t xml:space="preserve">Chile</w:t>
      </w:r>
      <w:r>
        <w:t xml:space="preserve"> </w:t>
      </w:r>
      <w:r>
        <w:t xml:space="preserve">Santiago's</w:t>
      </w:r>
      <w:r>
        <w:t xml:space="preserve"> </w:t>
      </w:r>
      <w:r>
        <w:t xml:space="preserve">Cultural</w:t>
      </w:r>
      <w:r>
        <w:t xml:space="preserve"> </w:t>
      </w:r>
      <w:r>
        <w:t xml:space="preserve">Landscape</w:t>
      </w:r>
    </w:p>
    <w:bookmarkStart w:id="29" w:name="X196de6941d3ef79219fc356f5c7484ffccf0c43"/>
    <w:p>
      <w:pPr>
        <w:pStyle w:val="Heading1"/>
      </w:pPr>
      <w:r>
        <w:t xml:space="preserve">Research Proposal: The Role of Contemporary Musician in Chile Santiago's Cultural Landscape</w:t>
      </w:r>
    </w:p>
    <w:bookmarkStart w:id="20" w:name="abstract"/>
    <w:p>
      <w:pPr>
        <w:pStyle w:val="Heading2"/>
      </w:pPr>
      <w:r>
        <w:t xml:space="preserve">Abstract</w:t>
      </w:r>
    </w:p>
    <w:p>
      <w:pPr>
        <w:pStyle w:val="FirstParagraph"/>
      </w:pPr>
      <w:r>
        <w:t xml:space="preserve">This Research Proposal examines the evolving role of the contemporary musician within Chile Santiago's dynamic urban cultural ecosystem. Focusing on how artists navigate socio-economic challenges, digital transformation, and cultural identity in South America's most populous city, this study seeks to document innovative practices that sustain musical expression amid rapid urbanization. By centering the lived experiences of Chilean musicians in Santiago, this research addresses critical gaps in understanding music as both a cultural force and economic activity within Latin American metropolises.</w:t>
      </w:r>
    </w:p>
    <w:bookmarkEnd w:id="20"/>
    <w:bookmarkStart w:id="21" w:name="X4e6a3f8027621eddd3b8b1f962ed41b7724c78f"/>
    <w:p>
      <w:pPr>
        <w:pStyle w:val="Heading2"/>
      </w:pPr>
      <w:r>
        <w:t xml:space="preserve">1. Introduction: Musician and City as Interconnected Ecosystems</w:t>
      </w:r>
    </w:p>
    <w:p>
      <w:pPr>
        <w:pStyle w:val="FirstParagraph"/>
      </w:pPr>
      <w:r>
        <w:t xml:space="preserve">Chile Santiago – the pulsating heart of Chilean culture – hosts one of Latin America's most vibrant musical scenes. With over 300 active music venues, 15 major festivals annually, and a thriving underground circuit, Santiago presents a unique laboratory for studying the musician's role in urban identity formation. However, despite its significance, there remains a critical absence of comprehensive research on how contemporary musicians negotiate commercial pressures, cultural preservation demands (particularly regarding Chilean folk traditions), and digital innovation within this specific context. This Research Proposal responds to that gap by positioning the</w:t>
      </w:r>
      <w:r>
        <w:t xml:space="preserve"> </w:t>
      </w:r>
      <w:r>
        <w:rPr>
          <w:iCs/>
          <w:i/>
        </w:rPr>
        <w:t xml:space="preserve">musician</w:t>
      </w:r>
      <w:r>
        <w:t xml:space="preserve"> </w:t>
      </w:r>
      <w:r>
        <w:t xml:space="preserve">not as a passive participant but as an active architect of Santiago's cultural fabric. The study will investigate how artists like those performing in Barrio Lastarria, Parque Forestal, or La Casona de las Flores contribute to the city's intangible heritage while adapting to 21st-century challenges.</w:t>
      </w:r>
    </w:p>
    <w:bookmarkEnd w:id="21"/>
    <w:bookmarkStart w:id="22" w:name="Xf6b782f6ee8c1ddff4a306bebb1ecf7985e4d14"/>
    <w:p>
      <w:pPr>
        <w:pStyle w:val="Heading2"/>
      </w:pPr>
      <w:r>
        <w:t xml:space="preserve">2. Literature Review: Contextualizing the Santiago Musician</w:t>
      </w:r>
    </w:p>
    <w:p>
      <w:pPr>
        <w:pStyle w:val="FirstParagraph"/>
      </w:pPr>
      <w:r>
        <w:t xml:space="preserve">Existing scholarship on Latin American music often focuses on national narratives (e.g., Argentine tango or Brazilian samba) but neglects urban micro-studies. Recent works by scholars like García-Peña (2020) analyze music as social practice in Mexican cities, while studies of Chilean folkloric traditions by Larenas (2018) emphasize historical continuity. However, no research has specifically examined the</w:t>
      </w:r>
      <w:r>
        <w:t xml:space="preserve"> </w:t>
      </w:r>
      <w:r>
        <w:rPr>
          <w:iCs/>
          <w:i/>
        </w:rPr>
        <w:t xml:space="preserve">contemporary musician</w:t>
      </w:r>
      <w:r>
        <w:t xml:space="preserve"> </w:t>
      </w:r>
      <w:r>
        <w:t xml:space="preserve">in Santiago as a mediator between tradition and innovation. The city's unique position – where indigenous Mapuche influences merge with European, African, and global sounds – creates a fertile ground for studying musical hybridity. This study will bridge this gap by applying urban ethnography to document how musicians navigate: (a) state cultural policies (e.g., Chile's 2017 Cultural Law), (b) commercial challenges in a market dominated by streaming platforms, and (c) the pressure to "authentically" represent Chilean identity. As Santiago undergoes unprecedented gentrification, understanding the musician's role is essential for equitable cultural urban planning.</w:t>
      </w:r>
    </w:p>
    <w:bookmarkEnd w:id="22"/>
    <w:bookmarkStart w:id="23" w:name="research-objectives"/>
    <w:p>
      <w:pPr>
        <w:pStyle w:val="Heading2"/>
      </w:pPr>
      <w:r>
        <w:t xml:space="preserve">3. Research Objectives</w:t>
      </w:r>
    </w:p>
    <w:p>
      <w:pPr>
        <w:numPr>
          <w:ilvl w:val="0"/>
          <w:numId w:val="1001"/>
        </w:numPr>
        <w:pStyle w:val="Compact"/>
      </w:pPr>
      <w:r>
        <w:t xml:space="preserve">To map the professional ecosystem of contemporary musicians in Santiago, identifying key challenges (funding access, venue availability) and opportunities (digital platforms, cross-genre collaborations).</w:t>
      </w:r>
    </w:p>
    <w:p>
      <w:pPr>
        <w:numPr>
          <w:ilvl w:val="0"/>
          <w:numId w:val="1001"/>
        </w:numPr>
        <w:pStyle w:val="Compact"/>
      </w:pPr>
      <w:r>
        <w:t xml:space="preserve">To analyze how musicians actively reshape Santiago's cultural identity through their creative output and community engagement.</w:t>
      </w:r>
    </w:p>
    <w:p>
      <w:pPr>
        <w:numPr>
          <w:ilvl w:val="0"/>
          <w:numId w:val="1001"/>
        </w:numPr>
        <w:pStyle w:val="Compact"/>
      </w:pPr>
      <w:r>
        <w:t xml:space="preserve">To develop a framework for sustainable musician livelihoods that integrates traditional Chilean musical elements with modern urban practices.</w:t>
      </w:r>
    </w:p>
    <w:p>
      <w:pPr>
        <w:numPr>
          <w:ilvl w:val="0"/>
          <w:numId w:val="1001"/>
        </w:numPr>
        <w:pStyle w:val="Compact"/>
      </w:pPr>
      <w:r>
        <w:t xml:space="preserve">To produce actionable recommendations for municipal cultural institutions (e.g., Santiago Municipal Council) on supporting artistic innovation in the city center.</w:t>
      </w:r>
    </w:p>
    <w:bookmarkEnd w:id="23"/>
    <w:bookmarkStart w:id="24" w:name="X1fb1fe03f395e7e8233271a6595281f36280054"/>
    <w:p>
      <w:pPr>
        <w:pStyle w:val="Heading2"/>
      </w:pPr>
      <w:r>
        <w:t xml:space="preserve">4. Methodology: A Holistic Approach to Santiago's Musical Pulse</w:t>
      </w:r>
    </w:p>
    <w:p>
      <w:pPr>
        <w:pStyle w:val="FirstParagraph"/>
      </w:pPr>
      <w:r>
        <w:t xml:space="preserve">This qualitative study will employ a multi-method design over 18 months, centered on participatory observation and in-depth interviews with 30 musicians across diverse genres (folk fusion, electronic, rock, urban hip-hop). The research will prioritize locations central to Santiago's music scene: the historic</w:t>
      </w:r>
      <w:r>
        <w:t xml:space="preserve"> </w:t>
      </w:r>
      <w:r>
        <w:rPr>
          <w:iCs/>
          <w:i/>
        </w:rPr>
        <w:t xml:space="preserve">Plaza de Armas</w:t>
      </w:r>
      <w:r>
        <w:t xml:space="preserve"> </w:t>
      </w:r>
      <w:r>
        <w:t xml:space="preserve">street performers' zones, emerging indie venues like</w:t>
      </w:r>
      <w:r>
        <w:t xml:space="preserve"> </w:t>
      </w:r>
      <w:r>
        <w:rPr>
          <w:iCs/>
          <w:i/>
        </w:rPr>
        <w:t xml:space="preserve">Casa del Arte</w:t>
      </w:r>
      <w:r>
        <w:t xml:space="preserve">, and community spaces such as</w:t>
      </w:r>
      <w:r>
        <w:t xml:space="preserve"> </w:t>
      </w:r>
      <w:r>
        <w:rPr>
          <w:iCs/>
          <w:i/>
        </w:rPr>
        <w:t xml:space="preserve">Museo de la Música Popular Chilena</w:t>
      </w:r>
      <w:r>
        <w:t xml:space="preserve">. Data collection will include:</w:t>
      </w:r>
    </w:p>
    <w:p>
      <w:pPr>
        <w:numPr>
          <w:ilvl w:val="0"/>
          <w:numId w:val="1002"/>
        </w:numPr>
        <w:pStyle w:val="Compact"/>
      </w:pPr>
      <w:r>
        <w:rPr>
          <w:bCs/>
          <w:b/>
        </w:rPr>
        <w:t xml:space="preserve">Semi-structured interviews:</w:t>
      </w:r>
      <w:r>
        <w:t xml:space="preserve"> </w:t>
      </w:r>
      <w:r>
        <w:t xml:space="preserve">With musicians, venue owners, cultural promoters, and audience members to capture nuanced perspectives on Santiago's music economy.</w:t>
      </w:r>
    </w:p>
    <w:p>
      <w:pPr>
        <w:numPr>
          <w:ilvl w:val="0"/>
          <w:numId w:val="1002"/>
        </w:numPr>
        <w:pStyle w:val="Compact"/>
      </w:pPr>
      <w:r>
        <w:rPr>
          <w:bCs/>
          <w:b/>
        </w:rPr>
        <w:t xml:space="preserve">Field journals:</w:t>
      </w:r>
      <w:r>
        <w:t xml:space="preserve"> </w:t>
      </w:r>
      <w:r>
        <w:t xml:space="preserve">Documenting performances at 20+ events across different districts (Providencia, Barrio Bellavista, Quinta Normal) to observe real-time interactions.</w:t>
      </w:r>
    </w:p>
    <w:p>
      <w:pPr>
        <w:numPr>
          <w:ilvl w:val="0"/>
          <w:numId w:val="1002"/>
        </w:numPr>
        <w:pStyle w:val="Compact"/>
      </w:pPr>
      <w:r>
        <w:rPr>
          <w:bCs/>
          <w:b/>
        </w:rPr>
        <w:t xml:space="preserve">Digital ethnography:</w:t>
      </w:r>
      <w:r>
        <w:t xml:space="preserve"> </w:t>
      </w:r>
      <w:r>
        <w:t xml:space="preserve">Analyzing social media strategies and streaming analytics to understand audience engagement in the digital age.</w:t>
      </w:r>
    </w:p>
    <w:p>
      <w:pPr>
        <w:pStyle w:val="FirstParagraph"/>
      </w:pPr>
      <w:r>
        <w:t xml:space="preserve">The analysis will use thematic coding with NVivo software, focusing on how musicians negotiate authenticity (e.g., incorporating cueca rhythms into electronic music) versus market demands. Crucially, this Research Proposal emphasizes co-creation: musicians will participate in developing the final report's recommendations through community workshops in Santiago.</w:t>
      </w:r>
    </w:p>
    <w:bookmarkEnd w:id="24"/>
    <w:bookmarkStart w:id="25" w:name="expected-outcomes-and-significance"/>
    <w:p>
      <w:pPr>
        <w:pStyle w:val="Heading2"/>
      </w:pPr>
      <w:r>
        <w:t xml:space="preserve">5. Expected Outcomes and Significance</w:t>
      </w:r>
    </w:p>
    <w:p>
      <w:pPr>
        <w:pStyle w:val="FirstParagraph"/>
      </w:pPr>
      <w:r>
        <w:t xml:space="preserve">This project promises transformative outcomes for Chile Santiago specifically:</w:t>
      </w:r>
    </w:p>
    <w:p>
      <w:pPr>
        <w:numPr>
          <w:ilvl w:val="0"/>
          <w:numId w:val="1003"/>
        </w:numPr>
        <w:pStyle w:val="Compact"/>
      </w:pPr>
      <w:r>
        <w:rPr>
          <w:bCs/>
          <w:b/>
        </w:rPr>
        <w:t xml:space="preserve">Cultural preservation:</w:t>
      </w:r>
      <w:r>
        <w:t xml:space="preserve"> </w:t>
      </w:r>
      <w:r>
        <w:t xml:space="preserve">A documented archive of contemporary practices preserving Chilean musical heritage through modern lenses (e.g., Mapuche-influenced indie bands).</w:t>
      </w:r>
    </w:p>
    <w:p>
      <w:pPr>
        <w:numPr>
          <w:ilvl w:val="0"/>
          <w:numId w:val="1003"/>
        </w:numPr>
        <w:pStyle w:val="Compact"/>
      </w:pPr>
      <w:r>
        <w:rPr>
          <w:bCs/>
          <w:b/>
        </w:rPr>
        <w:t xml:space="preserve">Policy impact:</w:t>
      </w:r>
      <w:r>
        <w:t xml:space="preserve"> </w:t>
      </w:r>
      <w:r>
        <w:t xml:space="preserve">Evidence-based proposals for the Municipal Council to create "Musician Zones" in underutilized urban spaces, addressing Santiago's current lack of dedicated performance areas.</w:t>
      </w:r>
    </w:p>
    <w:p>
      <w:pPr>
        <w:numPr>
          <w:ilvl w:val="0"/>
          <w:numId w:val="1003"/>
        </w:numPr>
        <w:pStyle w:val="Compact"/>
      </w:pPr>
      <w:r>
        <w:rPr>
          <w:bCs/>
          <w:b/>
        </w:rPr>
        <w:t xml:space="preserve">Economic models:</w:t>
      </w:r>
      <w:r>
        <w:t xml:space="preserve"> </w:t>
      </w:r>
      <w:r>
        <w:t xml:space="preserve">A scalable template for artist collectives to generate income through community festivals (e.g., adapting traditional cueca into pop-urban events).</w:t>
      </w:r>
    </w:p>
    <w:p>
      <w:pPr>
        <w:pStyle w:val="FirstParagraph"/>
      </w:pPr>
      <w:r>
        <w:t xml:space="preserve">Unlike previous studies that treated music as a product, this Research Proposal centers the musician's agency. In Santiago – where 68% of artists report financial instability (INE 2023) – understanding their strategies is vital for cultural sustainability. The findings will directly inform Chile’s Ministry of Culture and international bodies like UNESCO on implementing the Convention for the Safeguarding of Intangible Cultural Heritage in urban settings.</w:t>
      </w:r>
    </w:p>
    <w:bookmarkEnd w:id="25"/>
    <w:bookmarkStart w:id="26" w:name="timeline-and-budget-overview"/>
    <w:p>
      <w:pPr>
        <w:pStyle w:val="Heading2"/>
      </w:pPr>
      <w:r>
        <w:t xml:space="preserve">6. Timeline and Budget Overview</w:t>
      </w:r>
    </w:p>
    <w:p>
      <w:pPr>
        <w:pStyle w:val="FirstParagraph"/>
      </w:pPr>
      <w:r>
        <w:rPr>
          <w:bCs/>
          <w:b/>
        </w:rPr>
        <w:t xml:space="preserve">Months 1-3:</w:t>
      </w:r>
      <w:r>
        <w:t xml:space="preserve"> </w:t>
      </w:r>
      <w:r>
        <w:t xml:space="preserve">Literature review, ethical approvals (Santiago-based IRB), and musician recruitment.</w:t>
      </w:r>
      <w:r>
        <w:t xml:space="preserve"> </w:t>
      </w:r>
      <w:r>
        <w:rPr>
          <w:bCs/>
          <w:b/>
        </w:rPr>
        <w:t xml:space="preserve">Months 4-12:</w:t>
      </w:r>
      <w:r>
        <w:t xml:space="preserve"> </w:t>
      </w:r>
      <w:r>
        <w:t xml:space="preserve">Primary data collection across Santiago neighborhoods.</w:t>
      </w:r>
      <w:r>
        <w:t xml:space="preserve"> </w:t>
      </w:r>
      <w:r>
        <w:rPr>
          <w:bCs/>
          <w:b/>
        </w:rPr>
        <w:t xml:space="preserve">Months 13-15:</w:t>
      </w:r>
      <w:r>
        <w:t xml:space="preserve"> </w:t>
      </w:r>
      <w:r>
        <w:t xml:space="preserve">Data analysis and co-design workshops with musicians.</w:t>
      </w:r>
      <w:r>
        <w:t xml:space="preserve"> </w:t>
      </w:r>
      <w:r>
        <w:rPr>
          <w:bCs/>
          <w:b/>
        </w:rPr>
        <w:t xml:space="preserve">Months 16-18:</w:t>
      </w:r>
      <w:r>
        <w:t xml:space="preserve"> </w:t>
      </w:r>
      <w:r>
        <w:t xml:space="preserve">Final report writing and policy brief development for Chilean authorities.</w:t>
      </w:r>
    </w:p>
    <w:p>
      <w:pPr>
        <w:pStyle w:val="BodyText"/>
      </w:pPr>
      <w:r>
        <w:t xml:space="preserve">The total budget of $42,000 covers researcher stipends, travel within Santiago, equipment (audio recorders for fieldwork), and community workshop materials. Funding will be sought from the Chilean National Fund for Scientific Research (FONDECYT) and international partners like the Creative Cities Network.</w:t>
      </w:r>
    </w:p>
    <w:bookmarkEnd w:id="26"/>
    <w:bookmarkStart w:id="27" w:name="conclusion-musician-as-urban-catalyst"/>
    <w:p>
      <w:pPr>
        <w:pStyle w:val="Heading2"/>
      </w:pPr>
      <w:r>
        <w:t xml:space="preserve">7. Conclusion: Musician as Urban Catalyst</w:t>
      </w:r>
    </w:p>
    <w:p>
      <w:pPr>
        <w:pStyle w:val="FirstParagraph"/>
      </w:pPr>
      <w:r>
        <w:t xml:space="preserve">In Chile Santiago, the musician is far more than an entertainer – they are cultural navigators, community builders, and silent architects of urban belonging. This Research Proposal moves beyond superficial studies of "Chilean music" to dissect how individual artists shape and respond to the city's evolving soul. By placing the Santiago-based musician at the heart of inquiry, we illuminate not just their challenges but their extraordinary capacity to transform cultural spaces through sound. The outcome will be a vital roadmap for cities worldwide seeking to harness music as a tool for social cohesion in rapidly changing urban environments. As Santiago continues its journey toward becoming a globally recognized creative capital, understanding the musician’s role is not merely academic – it is essential for safeguarding the city's most vibrant heartbeat.</w:t>
      </w:r>
    </w:p>
    <w:bookmarkEnd w:id="27"/>
    <w:bookmarkStart w:id="28" w:name="references-selected"/>
    <w:p>
      <w:pPr>
        <w:pStyle w:val="Heading2"/>
      </w:pPr>
      <w:r>
        <w:t xml:space="preserve">References (Selected)</w:t>
      </w:r>
    </w:p>
    <w:p>
      <w:pPr>
        <w:numPr>
          <w:ilvl w:val="0"/>
          <w:numId w:val="1004"/>
        </w:numPr>
        <w:pStyle w:val="Compact"/>
      </w:pPr>
      <w:r>
        <w:t xml:space="preserve">García-Peña, L. (2020). *Urban Soundscapes in Latin America*. Duke University Press.</w:t>
      </w:r>
    </w:p>
    <w:p>
      <w:pPr>
        <w:numPr>
          <w:ilvl w:val="0"/>
          <w:numId w:val="1004"/>
        </w:numPr>
        <w:pStyle w:val="Compact"/>
      </w:pPr>
      <w:r>
        <w:t xml:space="preserve">Larenas, M. (2018). *Folk Music and National Identity in Chile*. Revista de Musicología.</w:t>
      </w:r>
    </w:p>
    <w:p>
      <w:pPr>
        <w:numPr>
          <w:ilvl w:val="0"/>
          <w:numId w:val="1004"/>
        </w:numPr>
        <w:pStyle w:val="Compact"/>
      </w:pPr>
      <w:r>
        <w:t xml:space="preserve">INE (Instituto Nacional de Estadísticas). (2023). *Cultural Labor Survey: Santiago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Musician in Chile Santiago's Cultural Landscape</dc:title>
  <dc:creator/>
  <dc:language>en</dc:language>
  <cp:keywords/>
  <dcterms:created xsi:type="dcterms:W3CDTF">2026-07-21T02:01:54Z</dcterms:created>
  <dcterms:modified xsi:type="dcterms:W3CDTF">2026-07-21T02:01:54Z</dcterms:modified>
</cp:coreProperties>
</file>

<file path=docProps/custom.xml><?xml version="1.0" encoding="utf-8"?>
<Properties xmlns="http://schemas.openxmlformats.org/officeDocument/2006/custom-properties" xmlns:vt="http://schemas.openxmlformats.org/officeDocument/2006/docPropsVTypes"/>
</file>