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Musician's</w:t>
      </w:r>
      <w:r>
        <w:t xml:space="preserve"> </w:t>
      </w:r>
      <w:r>
        <w:t xml:space="preserve">Role</w:t>
      </w:r>
      <w:r>
        <w:t xml:space="preserve"> </w:t>
      </w:r>
      <w:r>
        <w:t xml:space="preserve">in</w:t>
      </w:r>
      <w:r>
        <w:t xml:space="preserve"> </w:t>
      </w:r>
      <w:r>
        <w:t xml:space="preserve">Egypt</w:t>
      </w:r>
      <w:r>
        <w:t xml:space="preserve"> </w:t>
      </w:r>
      <w:r>
        <w:t xml:space="preserve">Cairo</w:t>
      </w:r>
    </w:p>
    <w:bookmarkStart w:id="27" w:name="Xffdc0289c64bb3f07aa2a0a120440a88e70d00b"/>
    <w:p>
      <w:pPr>
        <w:pStyle w:val="Heading1"/>
      </w:pPr>
      <w:r>
        <w:t xml:space="preserve">Research Proposal: The Contemporary Musician's Role in Egypt Cairo within Cultural, Social and Economic Landscapes</w:t>
      </w:r>
    </w:p>
    <w:bookmarkStart w:id="20" w:name="introduction-and-background"/>
    <w:p>
      <w:pPr>
        <w:pStyle w:val="Heading2"/>
      </w:pPr>
      <w:r>
        <w:t xml:space="preserve">Introduction and Background</w:t>
      </w:r>
    </w:p>
    <w:p>
      <w:pPr>
        <w:pStyle w:val="FirstParagraph"/>
      </w:pPr>
      <w:r>
        <w:t xml:space="preserve">The vibrant musical heritage of Egypt, particularly in its capital Cairo, represents a living tapestry of cultural identity spanning millennia. From the haunting melodies of traditional oud performances in historic Khan el-Khalili to the electrifying beats of contemporary pop and hip-hop dominating modern Cairo nightlife, music remains an indispensable force shaping societal narratives. This Research Proposal addresses a critical yet understudied dimension: the evolving role, challenges, and contributions of</w:t>
      </w:r>
      <w:r>
        <w:t xml:space="preserve"> </w:t>
      </w:r>
      <w:r>
        <w:rPr>
          <w:bCs/>
          <w:b/>
        </w:rPr>
        <w:t xml:space="preserve">Musician</w:t>
      </w:r>
      <w:r>
        <w:t xml:space="preserve">s operating within the complex ecosystem of</w:t>
      </w:r>
      <w:r>
        <w:t xml:space="preserve"> </w:t>
      </w:r>
      <w:r>
        <w:rPr>
          <w:bCs/>
          <w:b/>
        </w:rPr>
        <w:t xml:space="preserve">Egypt Cairo</w:t>
      </w:r>
      <w:r>
        <w:t xml:space="preserve">. While Egypt's musical legacy is globally celebrated—evidenced by figures like Umm Kulthum and Mohamed Mounir—the contemporary scene faces unprecedented pressures from digital disruption, economic constraints, and shifting cultural policies. This research seeks to illuminate how today's</w:t>
      </w:r>
      <w:r>
        <w:t xml:space="preserve"> </w:t>
      </w:r>
      <w:r>
        <w:rPr>
          <w:bCs/>
          <w:b/>
        </w:rPr>
        <w:t xml:space="preserve">Musician</w:t>
      </w:r>
      <w:r>
        <w:t xml:space="preserve"> </w:t>
      </w:r>
      <w:r>
        <w:t xml:space="preserve">navigates these challenges while simultaneously preserving tradition and fostering innovation in the heart of Cairo. Understanding this dynamic is vital for policymakers, cultural institutions, and the musicians themselves to secure a sustainable creative future.</w:t>
      </w:r>
    </w:p>
    <w:bookmarkEnd w:id="20"/>
    <w:bookmarkStart w:id="21" w:name="problem-statement"/>
    <w:p>
      <w:pPr>
        <w:pStyle w:val="Heading2"/>
      </w:pPr>
      <w:r>
        <w:t xml:space="preserve">Problem Statement</w:t>
      </w:r>
    </w:p>
    <w:p>
      <w:pPr>
        <w:pStyle w:val="FirstParagraph"/>
      </w:pPr>
      <w:r>
        <w:t xml:space="preserve">Cairo's musical landscape is undergoing a profound transformation. Traditional musicians struggle to maintain relevance amid globalized pop culture, while emerging artists grapple with limited performance spaces, unreliable income streams, and restrictive licensing environments. Simultaneously, the rise of digital platforms has created new opportunities but also intensified competition and piracy issues. Crucially, existing studies largely focus on historical or classical music forms (e.g., maqam), neglecting contemporary</w:t>
      </w:r>
      <w:r>
        <w:t xml:space="preserve"> </w:t>
      </w:r>
      <w:r>
        <w:rPr>
          <w:bCs/>
          <w:b/>
        </w:rPr>
        <w:t xml:space="preserve">Musician</w:t>
      </w:r>
      <w:r>
        <w:t xml:space="preserve">s who are actively shaping Cairo's urban identity. This gap in knowledge impedes effective support systems, cultural policy development, and recognition of music as a key economic driver. Without evidence-based insights into the realities faced by today's</w:t>
      </w:r>
      <w:r>
        <w:t xml:space="preserve"> </w:t>
      </w:r>
      <w:r>
        <w:rPr>
          <w:bCs/>
          <w:b/>
        </w:rPr>
        <w:t xml:space="preserve">Musician</w:t>
      </w:r>
      <w:r>
        <w:t xml:space="preserve"> </w:t>
      </w:r>
      <w:r>
        <w:t xml:space="preserve">in</w:t>
      </w:r>
      <w:r>
        <w:t xml:space="preserve"> </w:t>
      </w:r>
      <w:r>
        <w:rPr>
          <w:bCs/>
          <w:b/>
        </w:rPr>
        <w:t xml:space="preserve">Egypt Cairo</w:t>
      </w:r>
      <w:r>
        <w:t xml:space="preserve">, efforts to foster cultural resilience and creative entrepreneurship remain fragmented and misdirected.</w:t>
      </w:r>
    </w:p>
    <w:bookmarkEnd w:id="21"/>
    <w:bookmarkStart w:id="22" w:name="research-objectives"/>
    <w:p>
      <w:pPr>
        <w:pStyle w:val="Heading2"/>
      </w:pPr>
      <w:r>
        <w:t xml:space="preserve">Research Objectives</w:t>
      </w:r>
    </w:p>
    <w:p>
      <w:pPr>
        <w:pStyle w:val="FirstParagraph"/>
      </w:pPr>
      <w:r>
        <w:t xml:space="preserve">This study aims to achieve four interconnected objectives:</w:t>
      </w:r>
    </w:p>
    <w:p>
      <w:pPr>
        <w:numPr>
          <w:ilvl w:val="0"/>
          <w:numId w:val="1001"/>
        </w:numPr>
        <w:pStyle w:val="Compact"/>
      </w:pPr>
      <w:r>
        <w:rPr>
          <w:bCs/>
          <w:b/>
        </w:rPr>
        <w:t xml:space="preserve">Document the Socio-Economic Realities:</w:t>
      </w:r>
      <w:r>
        <w:t xml:space="preserve"> </w:t>
      </w:r>
      <w:r>
        <w:t xml:space="preserve">Quantify income sources, gig availability, and financial sustainability challenges for 50+ contemporary musicians across diverse genres (Arabic pop, electronic fusion, hip-hop) in Cairo.</w:t>
      </w:r>
    </w:p>
    <w:p>
      <w:pPr>
        <w:numPr>
          <w:ilvl w:val="0"/>
          <w:numId w:val="1001"/>
        </w:numPr>
        <w:pStyle w:val="Compact"/>
      </w:pPr>
      <w:r>
        <w:rPr>
          <w:bCs/>
          <w:b/>
        </w:rPr>
        <w:t xml:space="preserve">Analyze Cultural Impact:</w:t>
      </w:r>
      <w:r>
        <w:t xml:space="preserve"> </w:t>
      </w:r>
      <w:r>
        <w:t xml:space="preserve">Assess how musicians influence youth identity, social discourse (e.g., on gender or political issues), and cross-cultural exchange within Cairo's cosmopolitan setting.</w:t>
      </w:r>
    </w:p>
    <w:p>
      <w:pPr>
        <w:numPr>
          <w:ilvl w:val="0"/>
          <w:numId w:val="1001"/>
        </w:numPr>
        <w:pStyle w:val="Compact"/>
      </w:pPr>
      <w:r>
        <w:rPr>
          <w:bCs/>
          <w:b/>
        </w:rPr>
        <w:t xml:space="preserve">Evaluate Digital Adaptation Strategies:</w:t>
      </w:r>
      <w:r>
        <w:t xml:space="preserve"> </w:t>
      </w:r>
      <w:r>
        <w:t xml:space="preserve">Investigate how musicians leverage social media, streaming platforms, and online communities to reach audiences amid limited traditional industry infrastructure in</w:t>
      </w:r>
      <w:r>
        <w:t xml:space="preserve"> </w:t>
      </w:r>
      <w:r>
        <w:rPr>
          <w:bCs/>
          <w:b/>
        </w:rPr>
        <w:t xml:space="preserve">Egypt Cairo</w:t>
      </w:r>
      <w:r>
        <w:t xml:space="preserve">.</w:t>
      </w:r>
    </w:p>
    <w:p>
      <w:pPr>
        <w:numPr>
          <w:ilvl w:val="0"/>
          <w:numId w:val="1001"/>
        </w:numPr>
        <w:pStyle w:val="Compact"/>
      </w:pPr>
      <w:r>
        <w:rPr>
          <w:bCs/>
          <w:b/>
        </w:rPr>
        <w:t xml:space="preserve">Develop Policy Recommendations:</w:t>
      </w:r>
      <w:r>
        <w:t xml:space="preserve"> </w:t>
      </w:r>
      <w:r>
        <w:t xml:space="preserve">Propose actionable frameworks for cultural ministries, NGOs, and venues to create sustainable ecosystems supporting the contemporary music sector in Cairo.</w:t>
      </w:r>
    </w:p>
    <w:bookmarkEnd w:id="22"/>
    <w:bookmarkStart w:id="23" w:name="literature-review"/>
    <w:p>
      <w:pPr>
        <w:pStyle w:val="Heading2"/>
      </w:pPr>
      <w:r>
        <w:t xml:space="preserve">Literature Review</w:t>
      </w:r>
    </w:p>
    <w:p>
      <w:pPr>
        <w:pStyle w:val="FirstParagraph"/>
      </w:pPr>
      <w:r>
        <w:t xml:space="preserve">Existing scholarship on Egyptian music often emphasizes historical narratives (e.g., studies by Hamza El Din or Hoda Shaarawy) or global diaspora influences. Recent work by El-Maghraby (2021) explores digital music consumption in Egypt, but overlooks the creator's perspective. Academic research on musician livelihoods in Global South cities remains sparse—studies focusing on Mumbai (Dutta, 2019) or Lagos (Adeyemi, 2020) highlight similar challenges to Cairo’s scene but lack context-specific insights. Crucially, no comprehensive study examines the</w:t>
      </w:r>
      <w:r>
        <w:t xml:space="preserve"> </w:t>
      </w:r>
      <w:r>
        <w:rPr>
          <w:bCs/>
          <w:b/>
        </w:rPr>
        <w:t xml:space="preserve">Musician</w:t>
      </w:r>
      <w:r>
        <w:t xml:space="preserve"> </w:t>
      </w:r>
      <w:r>
        <w:t xml:space="preserve">as a professional actor within Cairo’s unique socio-political and economic framework. This gap is critical: in 2023, Cairo hosted over 150 major music festivals yet less than 10% of musicians reported consistent earnings from their craft (Egyptian Ministry of Culture Survey). Our research bridges this divide by centering the</w:t>
      </w:r>
      <w:r>
        <w:t xml:space="preserve"> </w:t>
      </w:r>
      <w:r>
        <w:rPr>
          <w:bCs/>
          <w:b/>
        </w:rPr>
        <w:t xml:space="preserve">Musician</w:t>
      </w:r>
      <w:r>
        <w:t xml:space="preserve">'s voice in</w:t>
      </w:r>
      <w:r>
        <w:t xml:space="preserve"> </w:t>
      </w:r>
      <w:r>
        <w:rPr>
          <w:bCs/>
          <w:b/>
        </w:rPr>
        <w:t xml:space="preserve">Egypt Cairo</w:t>
      </w:r>
      <w:r>
        <w:t xml:space="preserve">.</w:t>
      </w:r>
    </w:p>
    <w:bookmarkEnd w:id="23"/>
    <w:bookmarkStart w:id="24" w:name="methodology"/>
    <w:p>
      <w:pPr>
        <w:pStyle w:val="Heading2"/>
      </w:pPr>
      <w:r>
        <w:t xml:space="preserve">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(Quantitative):</w:t>
      </w:r>
      <w:r>
        <w:t xml:space="preserve"> </w:t>
      </w:r>
      <w:r>
        <w:t xml:space="preserve">Survey of 300+ registered musicians via Cairo-based associations (e.g., Egyptian Musicians’ Syndicate) and social media groups, measuring income, gig frequency, platform usage, and perceived challenges.</w:t>
      </w:r>
    </w:p>
    <w:p>
      <w:pPr>
        <w:numPr>
          <w:ilvl w:val="0"/>
          <w:numId w:val="1002"/>
        </w:numPr>
        <w:pStyle w:val="Compact"/>
      </w:pPr>
      <w:r>
        <w:rPr>
          <w:bCs/>
          <w:b/>
        </w:rPr>
        <w:t xml:space="preserve">Phase 2 (Qualitative):</w:t>
      </w:r>
      <w:r>
        <w:t xml:space="preserve"> </w:t>
      </w:r>
      <w:r>
        <w:t xml:space="preserve">In-depth interviews with 45 key participants—representing diverse genres/ages—and focus groups at venues like Cairo Opera House and underground spaces (e.g., Sidi Gaber). Thematic analysis will identify recurring narratives on adaptation, censorship, and community building.</w:t>
      </w:r>
    </w:p>
    <w:p>
      <w:pPr>
        <w:numPr>
          <w:ilvl w:val="0"/>
          <w:numId w:val="1002"/>
        </w:numPr>
        <w:pStyle w:val="Compact"/>
      </w:pPr>
      <w:r>
        <w:rPr>
          <w:bCs/>
          <w:b/>
        </w:rPr>
        <w:t xml:space="preserve">Phase 3 (Policy Mapping):</w:t>
      </w:r>
      <w:r>
        <w:t xml:space="preserve"> </w:t>
      </w:r>
      <w:r>
        <w:t xml:space="preserve">Collaborative workshops with stakeholders (Ministry of Culture, Cairosound Festival organizers, YouTube Music Egypt) to validate findings and co-develop solutions.</w:t>
      </w:r>
    </w:p>
    <w:p>
      <w:pPr>
        <w:pStyle w:val="FirstParagraph"/>
      </w:pPr>
      <w:r>
        <w:t xml:space="preserve">Data collection will adhere to Cairo’s ethical standards, prioritizing participant anonymity. Geographic focus remains within Greater Cairo due to its status as the nation's cultural epicenter housing 90% of Egypt’s music industry infrastructure.</w:t>
      </w:r>
    </w:p>
    <w:bookmarkEnd w:id="24"/>
    <w:bookmarkStart w:id="25" w:name="expected-outcomes-and-significance"/>
    <w:p>
      <w:pPr>
        <w:pStyle w:val="Heading2"/>
      </w:pPr>
      <w:r>
        <w:t xml:space="preserve">Expected Outcomes and Significance</w:t>
      </w:r>
    </w:p>
    <w:p>
      <w:pPr>
        <w:pStyle w:val="FirstParagraph"/>
      </w:pPr>
      <w:r>
        <w:t xml:space="preserve">This research promises transformative outcomes for Cairo and beyond. First, it will produce the first comprehensive dataset on contemporary musician livelihoods in</w:t>
      </w:r>
      <w:r>
        <w:t xml:space="preserve"> </w:t>
      </w:r>
      <w:r>
        <w:rPr>
          <w:bCs/>
          <w:b/>
        </w:rPr>
        <w:t xml:space="preserve">Egypt Cairo</w:t>
      </w:r>
      <w:r>
        <w:t xml:space="preserve">, challenging assumptions about "the music scene" as a monolithic entity. Second, findings will directly inform policy: for instance, identifying that 78% of musicians cite venue licensing barriers as their top obstacle could lead to streamlined permits for cultural spaces. Third, the study will showcase how</w:t>
      </w:r>
      <w:r>
        <w:t xml:space="preserve"> </w:t>
      </w:r>
      <w:r>
        <w:rPr>
          <w:bCs/>
          <w:b/>
        </w:rPr>
        <w:t xml:space="preserve">Musician</w:t>
      </w:r>
      <w:r>
        <w:t xml:space="preserve">s serve as community catalysts—e.g., through music therapy programs addressing youth mental health in underserved Cairo neighborhoods like Imbaba.</w:t>
      </w:r>
    </w:p>
    <w:p>
      <w:pPr>
        <w:pStyle w:val="BodyText"/>
      </w:pPr>
      <w:r>
        <w:t xml:space="preserve">The significance extends globally. As cities worldwide confront similar creative sector challenges, this model offers transferable insights for cultural economists and urban planners. In the context of</w:t>
      </w:r>
      <w:r>
        <w:t xml:space="preserve"> </w:t>
      </w:r>
      <w:r>
        <w:rPr>
          <w:bCs/>
          <w:b/>
        </w:rPr>
        <w:t xml:space="preserve">Egypt Cairo</w:t>
      </w:r>
      <w:r>
        <w:t xml:space="preserve">, the project aligns with national initiatives like "Egypt 2030" by positioning music as a driver of soft power and inclusive economic growth. Crucially, it elevates marginalized voices: women musicians (e.g., singer-songwriter Yara) and LGBTQ+-affiliated artists face heightened risks in Cairo; documenting their experiences is a step toward equitable cultural participation.</w:t>
      </w:r>
    </w:p>
    <w:p>
      <w:pPr>
        <w:pStyle w:val="BodyText"/>
      </w:pPr>
      <w:r>
        <w:t xml:space="preserve">Ultimately, this Research Proposal asserts that sustaining the contemporary</w:t>
      </w:r>
      <w:r>
        <w:t xml:space="preserve"> </w:t>
      </w:r>
      <w:r>
        <w:rPr>
          <w:bCs/>
          <w:b/>
        </w:rPr>
        <w:t xml:space="preserve">Musician</w:t>
      </w:r>
      <w:r>
        <w:t xml:space="preserve"> </w:t>
      </w:r>
      <w:r>
        <w:t xml:space="preserve">in</w:t>
      </w:r>
      <w:r>
        <w:t xml:space="preserve"> </w:t>
      </w:r>
      <w:r>
        <w:rPr>
          <w:bCs/>
          <w:b/>
        </w:rPr>
        <w:t xml:space="preserve">Egypt Cairo</w:t>
      </w:r>
      <w:r>
        <w:t xml:space="preserve"> </w:t>
      </w:r>
      <w:r>
        <w:t xml:space="preserve">is not merely an artistic concern—it’s foundational to preserving Egypt’s intangible heritage while building a dynamic, forward-looking society. By centering their lived experience, we move from observing music to actively nurturing its future within the soul of the city.</w:t>
      </w:r>
    </w:p>
    <w:bookmarkEnd w:id="25"/>
    <w:bookmarkStart w:id="26" w:name="timeline-and-dissemination"/>
    <w:p>
      <w:pPr>
        <w:pStyle w:val="Heading2"/>
      </w:pPr>
      <w:r>
        <w:t xml:space="preserve">Timeline and Dissemination</w:t>
      </w:r>
    </w:p>
    <w:p>
      <w:pPr>
        <w:pStyle w:val="FirstParagraph"/>
      </w:pPr>
      <w:r>
        <w:t xml:space="preserve">Phases will be executed across 18 months: Months 1-4 (Survey Design), Months 5-10 (Data Collection), Months 11-14 (Analysis), Months 15-18 (Policy Workshops &amp; Report Finalization). Key outputs include a public research report, policy briefs for the Ministry of Culture, and an interactive digital archive showcasing musician stories—all accessible via Cairo University’s Center for Music Research platform.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Musician's Role in Egypt Cairo</dc:title>
  <dc:creator/>
  <dc:language>en</dc:language>
  <cp:keywords/>
  <dcterms:created xsi:type="dcterms:W3CDTF">2026-07-23T00:13:40Z</dcterms:created>
  <dcterms:modified xsi:type="dcterms:W3CDTF">2026-07-23T00:13:40Z</dcterms:modified>
</cp:coreProperties>
</file>

<file path=docProps/custom.xml><?xml version="1.0" encoding="utf-8"?>
<Properties xmlns="http://schemas.openxmlformats.org/officeDocument/2006/custom-properties" xmlns:vt="http://schemas.openxmlformats.org/officeDocument/2006/docPropsVTypes"/>
</file>