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Digital</w:t>
      </w:r>
      <w:r>
        <w:t xml:space="preserve"> </w:t>
      </w:r>
      <w:r>
        <w:t xml:space="preserve">Ecosystems</w:t>
      </w:r>
      <w:r>
        <w:t xml:space="preserve"> </w:t>
      </w:r>
      <w:r>
        <w:t xml:space="preserve">in</w:t>
      </w:r>
      <w:r>
        <w:t xml:space="preserve"> </w:t>
      </w:r>
      <w:r>
        <w:t xml:space="preserve">the</w:t>
      </w:r>
      <w:r>
        <w:t xml:space="preserve"> </w:t>
      </w:r>
      <w:r>
        <w:t xml:space="preserve">Parisian</w:t>
      </w:r>
      <w:r>
        <w:t xml:space="preserve"> </w:t>
      </w:r>
      <w:r>
        <w:t xml:space="preserve">Musician</w:t>
      </w:r>
      <w:r>
        <w:t xml:space="preserve"> </w:t>
      </w:r>
      <w:r>
        <w:t xml:space="preserve">Landscape</w:t>
      </w:r>
    </w:p>
    <w:bookmarkStart w:id="28" w:name="Xfad4e630b23ce6ff70326154016f9a24c2d17da"/>
    <w:p>
      <w:pPr>
        <w:pStyle w:val="Heading1"/>
      </w:pPr>
      <w:r>
        <w:t xml:space="preserve">Research Proposal: The Evolving Role of the Independent Musician within France’s Parisian Cultural Ecosystem</w:t>
      </w:r>
    </w:p>
    <w:bookmarkStart w:id="20" w:name="abstract"/>
    <w:p>
      <w:pPr>
        <w:pStyle w:val="Heading2"/>
      </w:pPr>
      <w:r>
        <w:t xml:space="preserve">Abstract</w:t>
      </w:r>
    </w:p>
    <w:p>
      <w:pPr>
        <w:pStyle w:val="FirstParagraph"/>
      </w:pPr>
      <w:r>
        <w:t xml:space="preserve">This research proposal outlines a critical investigation into the contemporary challenges and opportunities facing independent musicians operating within France, with a specific focus on Paris as the nation's primary cultural and creative hub. The study addresses a significant gap in understanding how digital platforms, evolving audience consumption habits, and France’s unique cultural policy framework intersect to shape the professional trajectory of the modern Musician. By examining lived experiences within Paris's vibrant yet competitive music scene—from traditional venues like La Cigale to digital streaming ecosystems—the research aims to generate actionable insights for artists, policymakers, and cultural institutions in France. The findings will directly contribute to a more sustainable future for creative practitioners in Paris.</w:t>
      </w:r>
    </w:p>
    <w:bookmarkEnd w:id="20"/>
    <w:bookmarkStart w:id="21" w:name="X0e85589209a789bfbdff4d18ac54dba8f438546"/>
    <w:p>
      <w:pPr>
        <w:pStyle w:val="Heading2"/>
      </w:pPr>
      <w:r>
        <w:t xml:space="preserve">1. Introduction: Contextualizing the Musician in France Paris</w:t>
      </w:r>
    </w:p>
    <w:p>
      <w:pPr>
        <w:pStyle w:val="FirstParagraph"/>
      </w:pPr>
      <w:r>
        <w:t xml:space="preserve">Paris stands as an unparalleled nexus of musical heritage and innovation within France, home to iconic institutions like the Conservatoire de Paris, vibrant arrondissements fostering diverse genres (from jazz in Saint-Germain-des-Prés to electronic music in Belleville), and a dense network of independent venues. However, the traditional pathways for a Musician—reliant on live performances, physical record sales, and local radio—have been profoundly disrupted by global digitalization. The French government actively supports cultural sectors through agencies like Sacem (Société des Auteurs, Compositeurs et Éditeurs de Musique) and the Ministry of Culture, yet independent musicians in Paris increasingly navigate a complex landscape defined by both national policy and hyper-localized urban dynamics. This research directly confronts the question: *How do contemporary musicians in Paris strategically adapt their careers within France’s evolving cultural infrastructure, balancing artistic integrity with economic viability?*</w:t>
      </w:r>
    </w:p>
    <w:bookmarkEnd w:id="21"/>
    <w:bookmarkStart w:id="22" w:name="research-problem-and-significance"/>
    <w:p>
      <w:pPr>
        <w:pStyle w:val="Heading2"/>
      </w:pPr>
      <w:r>
        <w:t xml:space="preserve">2. Research Problem and Significance</w:t>
      </w:r>
    </w:p>
    <w:p>
      <w:pPr>
        <w:pStyle w:val="FirstParagraph"/>
      </w:pPr>
      <w:r>
        <w:t xml:space="preserve">Despite Paris's global reputation as a musical capital, its independent Musician faces mounting pressures: soaring venue costs in the city center, intense competition for audience attention amid streaming saturation (with French artists often earning fractions of royalties compared to international counterparts), and a cultural policy ecosystem that sometimes prioritizes established institutions over grassroots innovation. Current studies often focus on macroeconomic trends or historical contexts, neglecting the nuanced, day-to-day realities of the working musician *within Paris*. This gap is critical for France, which positions itself as a champion of cultural diversity yet struggles to ensure equitable success for its creators. This Research Proposal fills this void by centering the Musician’s voice within a Paris-specific case study. The significance lies in generating data-driven recommendations to inform France’s cultural policy reform, enhance support structures (like APAP's grants), and empower musicians to thrive in the capital city that defines their creative identity.</w:t>
      </w:r>
    </w:p>
    <w:bookmarkEnd w:id="22"/>
    <w:bookmarkStart w:id="23" w:name="literature-review-gaps-and-foundations"/>
    <w:p>
      <w:pPr>
        <w:pStyle w:val="Heading2"/>
      </w:pPr>
      <w:r>
        <w:t xml:space="preserve">3. Literature Review: Gaps and Foundations</w:t>
      </w:r>
    </w:p>
    <w:p>
      <w:pPr>
        <w:pStyle w:val="FirstParagraph"/>
      </w:pPr>
      <w:r>
        <w:t xml:space="preserve">Existing scholarship on music economies often emphasizes global models (e.g., North America or UK) or historical French institutions, with sparse attention to the *contemporary independent musician* operating within Paris's specific socio-economic fabric. Studies by Dufour &amp; Lefebvre (2020) document France’s high cultural expenditure but overlook grassroots artist struggles. Research on digital platforms (e.g., Szymanski, 2021) analyzes global streaming data but rarely contextualizes it within the Parisian venue circuit or French copyright law. Crucially, no comprehensive study has mapped how a Musician in Paris utilizes *both* physical spaces (like Le Petit Bain or La Locomotive) and digital tools (social media algorithms, Patreon, TikTok virality) to build sustainable careers. This project directly bridges that gap by integrating urban studies, music industry analysis, and cultural policy within the unique setting of France Paris.</w:t>
      </w:r>
    </w:p>
    <w:bookmarkEnd w:id="23"/>
    <w:bookmarkStart w:id="24" w:name="research-objectives"/>
    <w:p>
      <w:pPr>
        <w:pStyle w:val="Heading2"/>
      </w:pPr>
      <w:r>
        <w:t xml:space="preserve">4. Research Objectives</w:t>
      </w:r>
    </w:p>
    <w:p>
      <w:pPr>
        <w:numPr>
          <w:ilvl w:val="0"/>
          <w:numId w:val="1001"/>
        </w:numPr>
        <w:pStyle w:val="Compact"/>
      </w:pPr>
      <w:r>
        <w:t xml:space="preserve">To map the primary economic challenges (venue costs, royalty distribution, digital discovery) faced by independent musicians currently active in Paris.</w:t>
      </w:r>
    </w:p>
    <w:p>
      <w:pPr>
        <w:numPr>
          <w:ilvl w:val="0"/>
          <w:numId w:val="1001"/>
        </w:numPr>
        <w:pStyle w:val="Compact"/>
      </w:pPr>
      <w:r>
        <w:t xml:space="preserve">To analyze how French cultural policies (e.g., Sacem’s support mechanisms, municipal arts funding) are perceived and utilized by musicians across different genres in Paris.</w:t>
      </w:r>
    </w:p>
    <w:p>
      <w:pPr>
        <w:numPr>
          <w:ilvl w:val="0"/>
          <w:numId w:val="1001"/>
        </w:numPr>
        <w:pStyle w:val="Compact"/>
      </w:pPr>
      <w:r>
        <w:t xml:space="preserve">To investigate the strategic use of digital platforms as essential tools for audience building and income generation within the Parisian context.</w:t>
      </w:r>
    </w:p>
    <w:p>
      <w:pPr>
        <w:numPr>
          <w:ilvl w:val="0"/>
          <w:numId w:val="1001"/>
        </w:numPr>
        <w:pStyle w:val="Compact"/>
      </w:pPr>
      <w:r>
        <w:t xml:space="preserve">To develop a practical framework for sustainable career development tailored to the realities of a musician operating in France’s capital city, Paris.</w:t>
      </w:r>
    </w:p>
    <w:bookmarkEnd w:id="24"/>
    <w:bookmarkStart w:id="25" w:name="methodology-grounded-in-france-paris"/>
    <w:p>
      <w:pPr>
        <w:pStyle w:val="Heading2"/>
      </w:pPr>
      <w:r>
        <w:t xml:space="preserve">5. Methodology: Grounded in France Paris</w:t>
      </w:r>
    </w:p>
    <w:p>
      <w:pPr>
        <w:pStyle w:val="FirstParagraph"/>
      </w:pPr>
      <w:r>
        <w:t xml:space="preserve">This mixed-methods study will employ a two-phase approach within Paris:</w:t>
      </w:r>
    </w:p>
    <w:p>
      <w:pPr>
        <w:numPr>
          <w:ilvl w:val="0"/>
          <w:numId w:val="1002"/>
        </w:numPr>
        <w:pStyle w:val="Compact"/>
      </w:pPr>
      <w:r>
        <w:rPr>
          <w:bCs/>
          <w:b/>
        </w:rPr>
        <w:t xml:space="preserve">Phase 1: Qualitative Deep-Dives (Months 1-4):</w:t>
      </w:r>
      <w:r>
        <w:t xml:space="preserve"> </w:t>
      </w:r>
      <w:r>
        <w:t xml:space="preserve">Semi-structured interviews with 30+ diverse independent musicians operating across Parisian venues and online platforms. Participants will represent varied genres (jazz, indie rock, electronic, world music) and career stages. Interviews will focus on daily workflow, financial models, platform strategies, and perceptions of French cultural support systems.</w:t>
      </w:r>
    </w:p>
    <w:p>
      <w:pPr>
        <w:numPr>
          <w:ilvl w:val="0"/>
          <w:numId w:val="1002"/>
        </w:numPr>
        <w:pStyle w:val="Compact"/>
      </w:pPr>
      <w:r>
        <w:rPr>
          <w:bCs/>
          <w:b/>
        </w:rPr>
        <w:t xml:space="preserve">Phase 2: Quantitative Analysis &amp; Policy Mapping (Months 5-7):</w:t>
      </w:r>
      <w:r>
        <w:t xml:space="preserve"> </w:t>
      </w:r>
      <w:r>
        <w:t xml:space="preserve">Survey analysis of broader musician demographics in Paris (using data from APAP and local collectives like Les Amis de la Musique), alongside a critical review of relevant French cultural policy documents and Sacem reports to contextualize findings. This phase ensures the research remains grounded in the realities of France Paris.</w:t>
      </w:r>
    </w:p>
    <w:p>
      <w:pPr>
        <w:pStyle w:val="FirstParagraph"/>
      </w:pPr>
      <w:r>
        <w:t xml:space="preserve">Fieldwork will be conducted across key Parisian districts (Le Marais, Montmartre, Canal Saint-Martin) to capture geographic nuance. Data analysis will utilize thematic coding for qualitative data and descriptive statistics for survey responses. All research ethics protocols for France (CNIL compliance) will be rigorously followed.</w:t>
      </w:r>
    </w:p>
    <w:bookmarkEnd w:id="25"/>
    <w:bookmarkStart w:id="26" w:name="expected-outcomes-and-impact"/>
    <w:p>
      <w:pPr>
        <w:pStyle w:val="Heading2"/>
      </w:pPr>
      <w:r>
        <w:t xml:space="preserve">6. Expected Outcomes and Impact</w:t>
      </w:r>
    </w:p>
    <w:p>
      <w:pPr>
        <w:pStyle w:val="FirstParagraph"/>
      </w:pPr>
      <w:r>
        <w:t xml:space="preserve">This Research Proposal anticipates generating a robust evidence base that directly informs stakeholders in France Paris:</w:t>
      </w:r>
    </w:p>
    <w:p>
      <w:pPr>
        <w:numPr>
          <w:ilvl w:val="0"/>
          <w:numId w:val="1003"/>
        </w:numPr>
        <w:pStyle w:val="Compact"/>
      </w:pPr>
      <w:r>
        <w:rPr>
          <w:bCs/>
          <w:b/>
        </w:rPr>
        <w:t xml:space="preserve">For Musicians:</w:t>
      </w:r>
      <w:r>
        <w:t xml:space="preserve"> </w:t>
      </w:r>
      <w:r>
        <w:t xml:space="preserve">A practical guide co-created with artists on leveraging digital tools *within the Paris context* to build sustainable careers.</w:t>
      </w:r>
    </w:p>
    <w:p>
      <w:pPr>
        <w:numPr>
          <w:ilvl w:val="0"/>
          <w:numId w:val="1003"/>
        </w:numPr>
        <w:pStyle w:val="Compact"/>
      </w:pPr>
      <w:r>
        <w:rPr>
          <w:bCs/>
          <w:b/>
        </w:rPr>
        <w:t xml:space="preserve">For French Policymakers:</w:t>
      </w:r>
      <w:r>
        <w:t xml:space="preserve"> </w:t>
      </w:r>
      <w:r>
        <w:t xml:space="preserve">Specific, actionable recommendations for refining Sacem support schemes and municipal arts funding to better serve the needs of independent musicians in Paris.</w:t>
      </w:r>
    </w:p>
    <w:p>
      <w:pPr>
        <w:numPr>
          <w:ilvl w:val="0"/>
          <w:numId w:val="1003"/>
        </w:numPr>
        <w:pStyle w:val="Compact"/>
      </w:pPr>
      <w:r>
        <w:rPr>
          <w:bCs/>
          <w:b/>
        </w:rPr>
        <w:t xml:space="preserve">For Cultural Institutions (e.g., Théâtre de la Ville, Philharmonie):</w:t>
      </w:r>
      <w:r>
        <w:t xml:space="preserve"> </w:t>
      </w:r>
      <w:r>
        <w:t xml:space="preserve">Insights into how to design more inclusive partnership models with grassroots artists in France’s capital.</w:t>
      </w:r>
    </w:p>
    <w:p>
      <w:pPr>
        <w:pStyle w:val="FirstParagraph"/>
      </w:pPr>
      <w:r>
        <w:t xml:space="preserve">The ultimate impact is fostering a more resilient and equitable ecosystem where the Musician in Paris is not merely surviving but innovating and contributing meaningfully to France's cultural identity. The research will culminate in a public report, policy briefs for French ministries, and an accessible digital resource hub for musicians operating in Paris.</w:t>
      </w:r>
    </w:p>
    <w:bookmarkEnd w:id="26"/>
    <w:bookmarkStart w:id="27" w:name="conclusion"/>
    <w:p>
      <w:pPr>
        <w:pStyle w:val="Heading2"/>
      </w:pPr>
      <w:r>
        <w:t xml:space="preserve">7. Conclusion</w:t>
      </w:r>
    </w:p>
    <w:p>
      <w:pPr>
        <w:pStyle w:val="FirstParagraph"/>
      </w:pPr>
      <w:r>
        <w:t xml:space="preserve">The contemporary Musician in France Paris operates at the intersection of deep tradition and rapid technological change. This Research Proposal provides a vital framework to systematically understand their evolving reality, moving beyond theoretical discourse to practical solutions rooted in the specific dynamics of the city and nation. By centering the musician’s experience within France’s cultural framework, this project promises not just academic contribution, but tangible support for creators who are fundamental to Paris's enduring global allure and France's vibrant cultural soul. The success of this study will directly enhance the sustainability and creative freedom of musicians navigating one of the world’s most storied musical landscapes.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Digital Ecosystems in the Parisian Musician Landscape</dc:title>
  <dc:creator/>
  <dc:language>en</dc:language>
  <cp:keywords/>
  <dcterms:created xsi:type="dcterms:W3CDTF">2026-07-21T09:48:43Z</dcterms:created>
  <dcterms:modified xsi:type="dcterms:W3CDTF">2026-07-21T09:48:43Z</dcterms:modified>
</cp:coreProperties>
</file>

<file path=docProps/custom.xml><?xml version="1.0" encoding="utf-8"?>
<Properties xmlns="http://schemas.openxmlformats.org/officeDocument/2006/custom-properties" xmlns:vt="http://schemas.openxmlformats.org/officeDocument/2006/docPropsVTypes"/>
</file>