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Creative</w:t>
      </w:r>
      <w:r>
        <w:t xml:space="preserve"> </w:t>
      </w:r>
      <w:r>
        <w:t xml:space="preserve">Resilience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Pakistan</w:t>
      </w:r>
      <w:r>
        <w:t xml:space="preserve"> </w:t>
      </w:r>
      <w:r>
        <w:t xml:space="preserve">Karachi</w:t>
      </w:r>
    </w:p>
    <w:bookmarkStart w:id="28" w:name="Xc3e5f9cf6c20dc3a1825d33f3726a607d90eabc"/>
    <w:p>
      <w:pPr>
        <w:pStyle w:val="Heading1"/>
      </w:pPr>
      <w:r>
        <w:t xml:space="preserve">Research Proposal: Navigating Creative Resilience - A Study of Contemporary Musicians in Pakistan Karachi</w:t>
      </w:r>
    </w:p>
    <w:bookmarkStart w:id="20" w:name="i.-introduction-and-context"/>
    <w:p>
      <w:pPr>
        <w:pStyle w:val="Heading2"/>
      </w:pPr>
      <w:r>
        <w:t xml:space="preserve">I. Introduction and Context</w:t>
      </w:r>
    </w:p>
    <w:p>
      <w:pPr>
        <w:pStyle w:val="FirstParagraph"/>
      </w:pPr>
      <w:r>
        <w:t xml:space="preserve">This Research Proposal addresses a critical yet underexplored dimension of cultural life within the vibrant, complex metropolis of Pakistan Karachi. As the economic and cultural epicenter of Pakistan, Karachi hosts a diverse musical landscape ranging from traditional Sufi qawwali and Sindhi folk to contemporary pop, hip-hop, rock, and fusion genres. However, the daily realities faced by</w:t>
      </w:r>
      <w:r>
        <w:t xml:space="preserve"> </w:t>
      </w:r>
      <w:r>
        <w:rPr>
          <w:bCs/>
          <w:b/>
        </w:rPr>
        <w:t xml:space="preserve">Musician</w:t>
      </w:r>
      <w:r>
        <w:t xml:space="preserve">s operating within this dynamic environment remain poorly documented. This study aims to conduct an in-depth exploration of the socio-economic conditions, creative challenges, audience dynamics, and institutional support structures encountered by professional</w:t>
      </w:r>
      <w:r>
        <w:t xml:space="preserve"> </w:t>
      </w:r>
      <w:r>
        <w:rPr>
          <w:bCs/>
          <w:b/>
        </w:rPr>
        <w:t xml:space="preserve">Musician</w:t>
      </w:r>
      <w:r>
        <w:t xml:space="preserve">s across different strata of Karachi's urban music scene. Focusing specifically on</w:t>
      </w:r>
      <w:r>
        <w:t xml:space="preserve"> </w:t>
      </w:r>
      <w:r>
        <w:rPr>
          <w:bCs/>
          <w:b/>
        </w:rPr>
        <w:t xml:space="preserve">Pakistan Karachi</w:t>
      </w:r>
      <w:r>
        <w:t xml:space="preserve"> </w:t>
      </w:r>
      <w:r>
        <w:t xml:space="preserve">provides the essential context for understanding how national cultural policies intersect with hyper-local urban pressures—making this research vital for both local stakeholders and national policymakers aiming to foster a sustainable creative economy within</w:t>
      </w:r>
      <w:r>
        <w:t xml:space="preserve"> </w:t>
      </w:r>
      <w:r>
        <w:rPr>
          <w:bCs/>
          <w:b/>
        </w:rPr>
        <w:t xml:space="preserve">Pakistan Karachi</w:t>
      </w:r>
      <w:r>
        <w:t xml:space="preserve">.</w:t>
      </w:r>
    </w:p>
    <w:bookmarkEnd w:id="20"/>
    <w:bookmarkStart w:id="21" w:name="ii.-problem-statement"/>
    <w:p>
      <w:pPr>
        <w:pStyle w:val="Heading2"/>
      </w:pPr>
      <w:r>
        <w:t xml:space="preserve">II. Problem Statement</w:t>
      </w:r>
    </w:p>
    <w:p>
      <w:pPr>
        <w:pStyle w:val="FirstParagraph"/>
      </w:pPr>
      <w:r>
        <w:t xml:space="preserve">Despite Karachi's reputation as Pakistan's music capital, its performing artists operate under significant constraints. Persistent issues include: inadequate access to affordable rehearsal and performance spaces (especially outside elite venues), inconsistent income streams due to limited live event infrastructure and digital monetization challenges, societal pressures regarding gender norms in certain musical genres, and the lack of formal support systems like music education pathways or industry unions. Crucially, there is a dearth of robust empirical data capturing the lived experiences of</w:t>
      </w:r>
      <w:r>
        <w:t xml:space="preserve"> </w:t>
      </w:r>
      <w:r>
        <w:rPr>
          <w:bCs/>
          <w:b/>
        </w:rPr>
        <w:t xml:space="preserve">Musician</w:t>
      </w:r>
      <w:r>
        <w:t xml:space="preserve">s in Karachi. Existing studies often focus on historical or elite aspects (e.g., classical traditions), neglecting contemporary practitioners navigating modern urban challenges. This gap impedes effective policy development and resource allocation by cultural bodies like the National Arts Council (NAC) or local government entities in</w:t>
      </w:r>
      <w:r>
        <w:t xml:space="preserve"> </w:t>
      </w:r>
      <w:r>
        <w:rPr>
          <w:bCs/>
          <w:b/>
        </w:rPr>
        <w:t xml:space="preserve">Pakistan Karachi</w:t>
      </w:r>
      <w:r>
        <w:t xml:space="preserve">. Understanding the specific barriers faced by a</w:t>
      </w:r>
      <w:r>
        <w:t xml:space="preserve"> </w:t>
      </w:r>
      <w:r>
        <w:rPr>
          <w:bCs/>
          <w:b/>
        </w:rPr>
        <w:t xml:space="preserve">Musician</w:t>
      </w:r>
      <w:r>
        <w:t xml:space="preserve"> </w:t>
      </w:r>
      <w:r>
        <w:t xml:space="preserve">today is not merely academic; it is essential for unlocking Karachi's potential as a globally recognized creative hub within</w:t>
      </w:r>
      <w:r>
        <w:t xml:space="preserve"> </w:t>
      </w:r>
      <w:r>
        <w:rPr>
          <w:bCs/>
          <w:b/>
        </w:rPr>
        <w:t xml:space="preserve">Pakistan</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document and analyze the primary socio-economic challenges (e.g., income instability, venue access, audience development) confronting contemporary professional musicians across various genres in Karachi.</w:t>
      </w:r>
    </w:p>
    <w:p>
      <w:pPr>
        <w:numPr>
          <w:ilvl w:val="0"/>
          <w:numId w:val="1001"/>
        </w:numPr>
        <w:pStyle w:val="Compact"/>
      </w:pPr>
      <w:r>
        <w:t xml:space="preserve">To identify existing informal support networks, community initiatives, and digital platforms utilized by musicians within the Karachi ecosystem to overcome these barriers.</w:t>
      </w:r>
    </w:p>
    <w:p>
      <w:pPr>
        <w:numPr>
          <w:ilvl w:val="0"/>
          <w:numId w:val="1001"/>
        </w:numPr>
        <w:pStyle w:val="Compact"/>
      </w:pPr>
      <w:r>
        <w:t xml:space="preserve">To assess the perceived impact of local government policies (e.g., licensing for events, cultural funding) and societal attitudes on musical practice in Karachi.</w:t>
      </w:r>
    </w:p>
    <w:bookmarkEnd w:id="22"/>
    <w:bookmarkStart w:id="23" w:name="iv.-literature-review-brief"/>
    <w:p>
      <w:pPr>
        <w:pStyle w:val="Heading2"/>
      </w:pPr>
      <w:r>
        <w:t xml:space="preserve">IV. Literature Review (Brief)</w:t>
      </w:r>
    </w:p>
    <w:p>
      <w:pPr>
        <w:pStyle w:val="FirstParagraph"/>
      </w:pPr>
      <w:r>
        <w:t xml:space="preserve">While literature exists on Pakistan's broader cultural heritage and specific musical traditions like Qawwali, research focused on the contemporary urban</w:t>
      </w:r>
      <w:r>
        <w:t xml:space="preserve"> </w:t>
      </w:r>
      <w:r>
        <w:rPr>
          <w:bCs/>
          <w:b/>
        </w:rPr>
        <w:t xml:space="preserve">Musician</w:t>
      </w:r>
      <w:r>
        <w:t xml:space="preserve">'s professional experience in Karachi is scarce. Studies by Khan (2018) touch upon music education gaps but lack fieldwork in Karachi's current scene. Recent reports by organizations like the Institute of Business Administration (IBA) Karachi highlight creative industries' economic potential but overlook artist-specific challenges. This proposal directly addresses this critical gap, moving beyond historical analysis to focus on the present-day realities of</w:t>
      </w:r>
      <w:r>
        <w:t xml:space="preserve"> </w:t>
      </w:r>
      <w:r>
        <w:rPr>
          <w:bCs/>
          <w:b/>
        </w:rPr>
        <w:t xml:space="preserve">Musician</w:t>
      </w:r>
      <w:r>
        <w:t xml:space="preserve">s as active agents within</w:t>
      </w:r>
      <w:r>
        <w:t xml:space="preserve"> </w:t>
      </w:r>
      <w:r>
        <w:rPr>
          <w:bCs/>
          <w:b/>
        </w:rPr>
        <w:t xml:space="preserve">Pakistan Karachi</w:t>
      </w:r>
      <w:r>
        <w:t xml:space="preserve">'s evolving urban fabric.</w:t>
      </w:r>
    </w:p>
    <w:bookmarkEnd w:id="23"/>
    <w:bookmarkStart w:id="24" w:name="v.-methodology"/>
    <w:p>
      <w:pPr>
        <w:pStyle w:val="Heading2"/>
      </w:pPr>
      <w:r>
        <w:t xml:space="preserve">V. Methodology</w:t>
      </w:r>
    </w:p>
    <w:p>
      <w:pPr>
        <w:pStyle w:val="FirstParagraph"/>
      </w:pPr>
      <w:r>
        <w:t xml:space="preserve">This mixed-methods study will employ a triangulated approach for comprehensive insights:</w:t>
      </w:r>
    </w:p>
    <w:p>
      <w:pPr>
        <w:numPr>
          <w:ilvl w:val="0"/>
          <w:numId w:val="1002"/>
        </w:numPr>
        <w:pStyle w:val="Compact"/>
      </w:pPr>
      <w:r>
        <w:rPr>
          <w:iCs/>
          <w:i/>
        </w:rPr>
        <w:t xml:space="preserve">Qualitative Interviews:</w:t>
      </w:r>
      <w:r>
        <w:t xml:space="preserve"> </w:t>
      </w:r>
      <w:r>
        <w:t xml:space="preserve">Semi-structured interviews with 30+ practicing musicians across diverse genres (e.g., indie rock, Sufi fusion, hip-hop, classical revival) in Karachi. Participants will be recruited via local music collectives, social media groups (Facebook/Instagram), and venue managers to ensure representation from different socioeconomic backgrounds and experience levels.</w:t>
      </w:r>
    </w:p>
    <w:p>
      <w:pPr>
        <w:numPr>
          <w:ilvl w:val="0"/>
          <w:numId w:val="1002"/>
        </w:numPr>
        <w:pStyle w:val="Compact"/>
      </w:pPr>
      <w:r>
        <w:rPr>
          <w:iCs/>
          <w:i/>
        </w:rPr>
        <w:t xml:space="preserve">Focus Group Discussions (FGDs):</w:t>
      </w:r>
      <w:r>
        <w:t xml:space="preserve"> </w:t>
      </w:r>
      <w:r>
        <w:t xml:space="preserve">4-5 FGDs with musicians (6-8 participants each) in key Karachi neighborhoods like Clifton, Gulshan-e-Iqbal, Lyari, and DHA to explore community dynamics and shared challenges.</w:t>
      </w:r>
    </w:p>
    <w:p>
      <w:pPr>
        <w:numPr>
          <w:ilvl w:val="0"/>
          <w:numId w:val="1002"/>
        </w:numPr>
        <w:pStyle w:val="Compact"/>
      </w:pPr>
      <w:r>
        <w:rPr>
          <w:iCs/>
          <w:i/>
        </w:rPr>
        <w:t xml:space="preserve">Participant Observation:</w:t>
      </w:r>
      <w:r>
        <w:t xml:space="preserve"> </w:t>
      </w:r>
      <w:r>
        <w:t xml:space="preserve">Fieldwork at 10+ local music venues (cafes, dedicated clubs like "The Basement," community centers) over a 6-month period to document audience engagement patterns, operational hurdles, and informal networking.</w:t>
      </w:r>
    </w:p>
    <w:p>
      <w:pPr>
        <w:numPr>
          <w:ilvl w:val="0"/>
          <w:numId w:val="1002"/>
        </w:numPr>
        <w:pStyle w:val="Compact"/>
      </w:pPr>
      <w:r>
        <w:rPr>
          <w:iCs/>
          <w:i/>
        </w:rPr>
        <w:t xml:space="preserve">Document Analysis:</w:t>
      </w:r>
      <w:r>
        <w:t xml:space="preserve"> </w:t>
      </w:r>
      <w:r>
        <w:t xml:space="preserve">Review of relevant policy documents (NAC funding guidelines, Sindh government cultural policies), venue licenses, and digital platform analytics (e.g., Spotify/YouTube streams for Karachi-based artists) to contextualize the findings.</w:t>
      </w:r>
    </w:p>
    <w:bookmarkEnd w:id="24"/>
    <w:bookmarkStart w:id="25" w:name="v.-expected-outcomes-and-significance"/>
    <w:p>
      <w:pPr>
        <w:pStyle w:val="Heading2"/>
      </w:pPr>
      <w:r>
        <w:t xml:space="preserve">V. Expected Outcomes and Significance</w:t>
      </w:r>
    </w:p>
    <w:p>
      <w:pPr>
        <w:pStyle w:val="FirstParagraph"/>
      </w:pPr>
      <w:r>
        <w:t xml:space="preserve">This Research Proposal anticipates generating a rich dataset detailing the specific pain points and adaptive strategies of musicians in Karachi. Key expected outcomes include: (1) A detailed map of barriers to creative practice; (2) Identification of successful grassroots initiatives; (3) Concrete policy recommendations for local government and cultural bodies targeting</w:t>
      </w:r>
      <w:r>
        <w:t xml:space="preserve"> </w:t>
      </w:r>
      <w:r>
        <w:rPr>
          <w:bCs/>
          <w:b/>
        </w:rPr>
        <w:t xml:space="preserve">Pakistan Karachi</w:t>
      </w:r>
      <w:r>
        <w:t xml:space="preserve">; and (4) A framework for future artist support programs. The significance lies in its direct focus on the</w:t>
      </w:r>
      <w:r>
        <w:t xml:space="preserve"> </w:t>
      </w:r>
      <w:r>
        <w:rPr>
          <w:bCs/>
          <w:b/>
        </w:rPr>
        <w:t xml:space="preserve">Musician</w:t>
      </w:r>
      <w:r>
        <w:t xml:space="preserve">'s voice within the specific context of Karachi. Findings will empower organizations like the Sindh Cultural Department to develop targeted grants, advocate for venue zoning reforms, or collaborate with educational institutions on practical music business skills training. Ultimately, this research contributes to building a more resilient cultural ecosystem where a</w:t>
      </w:r>
      <w:r>
        <w:t xml:space="preserve"> </w:t>
      </w:r>
      <w:r>
        <w:rPr>
          <w:bCs/>
          <w:b/>
        </w:rPr>
        <w:t xml:space="preserve">Musician</w:t>
      </w:r>
      <w:r>
        <w:t xml:space="preserve"> </w:t>
      </w:r>
      <w:r>
        <w:t xml:space="preserve">in</w:t>
      </w:r>
      <w:r>
        <w:t xml:space="preserve"> </w:t>
      </w:r>
      <w:r>
        <w:rPr>
          <w:bCs/>
          <w:b/>
        </w:rPr>
        <w:t xml:space="preserve">Pakistan Karachi</w:t>
      </w:r>
      <w:r>
        <w:t xml:space="preserve"> </w:t>
      </w:r>
      <w:r>
        <w:t xml:space="preserve">can thrive sustainably.</w:t>
      </w:r>
    </w:p>
    <w:bookmarkEnd w:id="25"/>
    <w:bookmarkStart w:id="26" w:name="v.-timeline-and-budget-summary"/>
    <w:p>
      <w:pPr>
        <w:pStyle w:val="Heading2"/>
      </w:pPr>
      <w:r>
        <w:t xml:space="preserve">V. Timeline and Budget (Summary)</w:t>
      </w:r>
    </w:p>
    <w:p>
      <w:pPr>
        <w:pStyle w:val="FirstParagraph"/>
      </w:pPr>
      <w:r>
        <w:rPr>
          <w:iCs/>
          <w:i/>
        </w:rPr>
        <w:t xml:space="preserve">Months 1-2:</w:t>
      </w:r>
      <w:r>
        <w:t xml:space="preserve"> </w:t>
      </w:r>
      <w:r>
        <w:t xml:space="preserve">Finalize research instruments, secure ethical approvals, recruit participants.</w:t>
      </w:r>
      <w:r>
        <w:t xml:space="preserve"> </w:t>
      </w:r>
      <w:r>
        <w:rPr>
          <w:iCs/>
          <w:i/>
        </w:rPr>
        <w:t xml:space="preserve">Months 3-5:</w:t>
      </w:r>
      <w:r>
        <w:t xml:space="preserve"> </w:t>
      </w:r>
      <w:r>
        <w:t xml:space="preserve">Conduct interviews and FGDs across Karachi neighborhoods.</w:t>
      </w:r>
      <w:r>
        <w:t xml:space="preserve"> </w:t>
      </w:r>
      <w:r>
        <w:rPr>
          <w:iCs/>
          <w:i/>
        </w:rPr>
        <w:t xml:space="preserve">Month 6:</w:t>
      </w:r>
      <w:r>
        <w:t xml:space="preserve"> </w:t>
      </w:r>
      <w:r>
        <w:t xml:space="preserve">Participant observation at key venues and document analysis.</w:t>
      </w:r>
      <w:r>
        <w:t xml:space="preserve"> </w:t>
      </w:r>
      <w:r>
        <w:rPr>
          <w:iCs/>
          <w:i/>
        </w:rPr>
        <w:t xml:space="preserve">Months 7-8:</w:t>
      </w:r>
      <w:r>
        <w:t xml:space="preserve"> </w:t>
      </w:r>
      <w:r>
        <w:t xml:space="preserve">Data analysis, draft report development.</w:t>
      </w:r>
      <w:r>
        <w:t xml:space="preserve"> </w:t>
      </w:r>
      <w:r>
        <w:rPr>
          <w:iCs/>
          <w:i/>
        </w:rPr>
        <w:t xml:space="preserve">Month 9:</w:t>
      </w:r>
      <w:r>
        <w:t xml:space="preserve"> </w:t>
      </w:r>
      <w:r>
        <w:t xml:space="preserve">Validation workshop with key stakeholders (musicians, NAC, Sindh Cultural Department) and finalize the Research Proposal deliverable.</w:t>
      </w:r>
    </w:p>
    <w:p>
      <w:pPr>
        <w:pStyle w:val="BodyText"/>
      </w:pPr>
      <w:r>
        <w:t xml:space="preserve">The estimated budget of PKR 500,000 covers researcher stipends (3 months), participant incentives (food/transport), transcription services, travel costs across Karachi for fieldwork, and workshop organization. This is a modest investment with high potential returns for cultural development in</w:t>
      </w:r>
      <w:r>
        <w:t xml:space="preserve"> </w:t>
      </w:r>
      <w:r>
        <w:rPr>
          <w:bCs/>
          <w:b/>
        </w:rPr>
        <w:t xml:space="preserve">Pakistan Karachi</w:t>
      </w:r>
      <w:r>
        <w:t xml:space="preserve">.</w:t>
      </w:r>
    </w:p>
    <w:bookmarkEnd w:id="26"/>
    <w:bookmarkStart w:id="27" w:name="vii.-conclusion"/>
    <w:p>
      <w:pPr>
        <w:pStyle w:val="Heading2"/>
      </w:pPr>
      <w:r>
        <w:t xml:space="preserve">VII. Conclusion</w:t>
      </w:r>
    </w:p>
    <w:p>
      <w:pPr>
        <w:pStyle w:val="FirstParagraph"/>
      </w:pPr>
      <w:r>
        <w:t xml:space="preserve">The creative energy of musicians forms the lifeblood of Karachi's cultural identity, yet their professional journeys remain shrouded in opacity within the broader discourse on urban development in</w:t>
      </w:r>
      <w:r>
        <w:t xml:space="preserve"> </w:t>
      </w:r>
      <w:r>
        <w:rPr>
          <w:bCs/>
          <w:b/>
        </w:rPr>
        <w:t xml:space="preserve">Pakistan</w:t>
      </w:r>
      <w:r>
        <w:t xml:space="preserve">. This Research Proposal is designed to illuminate the path forward for a generation of artists striving to make their mark. By centering the lived experience of each</w:t>
      </w:r>
      <w:r>
        <w:t xml:space="preserve"> </w:t>
      </w:r>
      <w:r>
        <w:rPr>
          <w:bCs/>
          <w:b/>
        </w:rPr>
        <w:t xml:space="preserve">Musician</w:t>
      </w:r>
      <w:r>
        <w:t xml:space="preserve"> </w:t>
      </w:r>
      <w:r>
        <w:t xml:space="preserve">within the unique pressures and possibilities of Karachi, this study moves beyond generalization to deliver actionable insights. It promises not just a deeper academic understanding but tangible steps towards building an environment where music in</w:t>
      </w:r>
      <w:r>
        <w:t xml:space="preserve"> </w:t>
      </w:r>
      <w:r>
        <w:rPr>
          <w:bCs/>
          <w:b/>
        </w:rPr>
        <w:t xml:space="preserve">Pakistan Karachi</w:t>
      </w:r>
      <w:r>
        <w:t xml:space="preserve"> </w:t>
      </w:r>
      <w:r>
        <w:t xml:space="preserve">is not merely tolerated, but actively nurtured as a cornerstone of urban vibrancy and economic potential. The time for focused research on the contemporary</w:t>
      </w:r>
      <w:r>
        <w:t xml:space="preserve"> </w:t>
      </w:r>
      <w:r>
        <w:rPr>
          <w:bCs/>
          <w:b/>
        </w:rPr>
        <w:t xml:space="preserve">Musician</w:t>
      </w:r>
      <w:r>
        <w:t xml:space="preserve"> </w:t>
      </w:r>
      <w:r>
        <w:t xml:space="preserve">in</w:t>
      </w:r>
      <w:r>
        <w:t xml:space="preserve"> </w:t>
      </w:r>
      <w:r>
        <w:rPr>
          <w:bCs/>
          <w:b/>
        </w:rPr>
        <w:t xml:space="preserve">Pakistan Karachi</w:t>
      </w:r>
      <w:r>
        <w:t xml:space="preserve"> </w:t>
      </w:r>
      <w:r>
        <w:t xml:space="preserve">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Creative Resilience - A Study of Contemporary Musicians in Pakistan Karachi</dc:title>
  <dc:creator/>
  <dc:language>en</dc:language>
  <cp:keywords/>
  <dcterms:created xsi:type="dcterms:W3CDTF">2026-07-23T17:14:08Z</dcterms:created>
  <dcterms:modified xsi:type="dcterms:W3CDTF">2026-07-23T17:14:08Z</dcterms:modified>
</cp:coreProperties>
</file>

<file path=docProps/custom.xml><?xml version="1.0" encoding="utf-8"?>
<Properties xmlns="http://schemas.openxmlformats.org/officeDocument/2006/custom-properties" xmlns:vt="http://schemas.openxmlformats.org/officeDocument/2006/docPropsVTypes"/>
</file>