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ede2081b6b47892df03f974f999ba7a35260552"/>
    <w:p>
      <w:pPr>
        <w:pStyle w:val="Heading1"/>
      </w:pPr>
      <w:r>
        <w:t xml:space="preserve">Research Proposal: Navigating Identity and Innovation - A Study of the Contemporary Musician in Russia Saint Petersburg</w:t>
      </w:r>
    </w:p>
    <w:bookmarkStart w:id="20" w:name="abstract"/>
    <w:p>
      <w:pPr>
        <w:pStyle w:val="Heading2"/>
      </w:pPr>
      <w:r>
        <w:t xml:space="preserve">Abstract</w:t>
      </w:r>
    </w:p>
    <w:p>
      <w:pPr>
        <w:pStyle w:val="FirstParagraph"/>
      </w:pPr>
      <w:r>
        <w:t xml:space="preserve">This research proposal outlines a comprehensive study examining the lived experience, creative challenges, and socio-cultural positioning of the contemporary musician within the vibrant yet complex artistic ecosystem of Saint Petersburg, Russia. Moving beyond generalized studies of Russian music culture, this project centers on the specific realities faced by individual artists navigating institutional frameworks, historical legacies (from Tchaikovsky to Shostakovich), and evolving audience dynamics in Russia's second-largest cultural capital. The research will directly address critical gaps in understanding how a</w:t>
      </w:r>
      <w:r>
        <w:t xml:space="preserve"> </w:t>
      </w:r>
      <w:r>
        <w:rPr>
          <w:iCs/>
          <w:i/>
        </w:rPr>
        <w:t xml:space="preserve">Musician</w:t>
      </w:r>
      <w:r>
        <w:t xml:space="preserve"> </w:t>
      </w:r>
      <w:r>
        <w:t xml:space="preserve">sustains artistic integrity, secures livelihoods, and contributes to the city's unique musical identity within the current socio-political context of</w:t>
      </w:r>
      <w:r>
        <w:t xml:space="preserve"> </w:t>
      </w:r>
      <w:r>
        <w:rPr>
          <w:bCs/>
          <w:b/>
        </w:rPr>
        <w:t xml:space="preserve">Russia Saint Petersburg</w:t>
      </w:r>
      <w:r>
        <w:t xml:space="preserve">. This investigation is essential for developing informed support structures and policy recommendations tailored to this specific urban cultural landscape.</w:t>
      </w:r>
    </w:p>
    <w:bookmarkEnd w:id="20"/>
    <w:bookmarkStart w:id="21" w:name="Xe671e6a34a6c66cf817c815bef1aaaf3cc491af"/>
    <w:p>
      <w:pPr>
        <w:pStyle w:val="Heading2"/>
      </w:pPr>
      <w:r>
        <w:t xml:space="preserve">Introduction: The Urban Stage of Saint Petersburg</w:t>
      </w:r>
    </w:p>
    <w:p>
      <w:pPr>
        <w:pStyle w:val="FirstParagraph"/>
      </w:pPr>
      <w:r>
        <w:t xml:space="preserve">Saint Petersburg, with its unparalleled architectural grandeur, deep historical resonance in classical music, and the enduring presence of institutions like the Mariinsky Theatre and Saint Petersburg Conservatory, offers a uniquely fertile yet demanding environment for artistic practice. The city's musical DNA is inseparable from Russia's cultural narrative. However, the contemporary</w:t>
      </w:r>
      <w:r>
        <w:t xml:space="preserve"> </w:t>
      </w:r>
      <w:r>
        <w:rPr>
          <w:iCs/>
          <w:i/>
        </w:rPr>
        <w:t xml:space="preserve">Musician</w:t>
      </w:r>
      <w:r>
        <w:t xml:space="preserve"> </w:t>
      </w:r>
      <w:r>
        <w:t xml:space="preserve">operating within this milieu faces distinct pressures: navigating state-aligned cultural policies, adapting to shifting patronage models in the post-Soviet era, and balancing deep respect for tradition with the imperative for innovation. This research proposal directly addresses these challenges as they manifest specifically in</w:t>
      </w:r>
      <w:r>
        <w:t xml:space="preserve"> </w:t>
      </w:r>
      <w:r>
        <w:rPr>
          <w:bCs/>
          <w:b/>
        </w:rPr>
        <w:t xml:space="preserve">Russia Saint Petersburg</w:t>
      </w:r>
      <w:r>
        <w:t xml:space="preserve">. Understanding the musician's agency within this historic city is not merely an academic exercise; it is crucial for preserving and evolving Russia's rich musical heritage in a dynamic global context. This study moves beyond describing the city's music scene to focus on the human element – the artist at work.</w:t>
      </w:r>
    </w:p>
    <w:bookmarkEnd w:id="21"/>
    <w:bookmarkStart w:id="22" w:name="X3e7546029e613933c30a7b40c98ce275163eb9e"/>
    <w:p>
      <w:pPr>
        <w:pStyle w:val="Heading2"/>
      </w:pPr>
      <w:r>
        <w:t xml:space="preserve">Literature Review: Gaps in Contextual Understanding</w:t>
      </w:r>
    </w:p>
    <w:p>
      <w:pPr>
        <w:pStyle w:val="FirstParagraph"/>
      </w:pPr>
      <w:r>
        <w:t xml:space="preserve">Existing scholarship on Russian music often focuses either broadly on national trends (heavily centered on Moscow) or narrowly on historical periods. Significant gaps persist regarding:</w:t>
      </w:r>
    </w:p>
    <w:p>
      <w:pPr>
        <w:numPr>
          <w:ilvl w:val="0"/>
          <w:numId w:val="1001"/>
        </w:numPr>
        <w:pStyle w:val="Compact"/>
      </w:pPr>
      <w:r>
        <w:t xml:space="preserve">The specific socio-economic realities of working musicians in *regional* cultural hubs like Saint Petersburg, distinct from the capital.</w:t>
      </w:r>
    </w:p>
    <w:p>
      <w:pPr>
        <w:numPr>
          <w:ilvl w:val="0"/>
          <w:numId w:val="1001"/>
        </w:numPr>
        <w:pStyle w:val="Compact"/>
      </w:pPr>
      <w:r>
        <w:t xml:space="preserve">The interplay between Russia's evolving cultural policies and the day-to-day creative decisions of individual artists within a city possessing such deep historical musical significance.</w:t>
      </w:r>
    </w:p>
    <w:p>
      <w:pPr>
        <w:numPr>
          <w:ilvl w:val="0"/>
          <w:numId w:val="1001"/>
        </w:numPr>
        <w:pStyle w:val="Compact"/>
      </w:pPr>
      <w:r>
        <w:t xml:space="preserve">How contemporary musicians actively negotiate their identity – as inheritors of a legacy (e.g., Saint Petersburg School) and innovators facing globalized markets – within a specific urban environment.</w:t>
      </w:r>
    </w:p>
    <w:p>
      <w:pPr>
        <w:pStyle w:val="FirstParagraph"/>
      </w:pPr>
      <w:r>
        <w:t xml:space="preserve">While studies exist on the Russian music industry, few provide nuanced ethnographic insights into the *local* experience of the musician in Saint Petersburg. This research directly bridges that gap, positioning</w:t>
      </w:r>
      <w:r>
        <w:t xml:space="preserve"> </w:t>
      </w:r>
      <w:r>
        <w:rPr>
          <w:bCs/>
          <w:b/>
        </w:rPr>
        <w:t xml:space="preserve">Russia Saint Petersburg</w:t>
      </w:r>
      <w:r>
        <w:t xml:space="preserve"> </w:t>
      </w:r>
      <w:r>
        <w:t xml:space="preserve">not just as a location, but as an active agent shaping musical practice.</w:t>
      </w:r>
    </w:p>
    <w:bookmarkEnd w:id="22"/>
    <w:bookmarkStart w:id="23" w:name="research-objectives-and-questions"/>
    <w:p>
      <w:pPr>
        <w:pStyle w:val="Heading2"/>
      </w:pPr>
      <w:r>
        <w:t xml:space="preserve">Research Objectives and Questions</w:t>
      </w:r>
    </w:p>
    <w:p>
      <w:pPr>
        <w:pStyle w:val="FirstParagraph"/>
      </w:pPr>
      <w:r>
        <w:t xml:space="preserve">The primary aim is to generate detailed, context-specific knowledge about the contemporary musician's experience in Saint Petersburg. Specific objectives include:</w:t>
      </w:r>
    </w:p>
    <w:p>
      <w:pPr>
        <w:numPr>
          <w:ilvl w:val="0"/>
          <w:numId w:val="1002"/>
        </w:numPr>
        <w:pStyle w:val="Compact"/>
      </w:pPr>
      <w:r>
        <w:t xml:space="preserve">To document the current professional landscape: income sources, institutional support (conservatory, theatres, foundations), self-organization efforts, and challenges related to performance venues and funding access.</w:t>
      </w:r>
    </w:p>
    <w:p>
      <w:pPr>
        <w:numPr>
          <w:ilvl w:val="0"/>
          <w:numId w:val="1002"/>
        </w:numPr>
        <w:pStyle w:val="Compact"/>
      </w:pPr>
      <w:r>
        <w:t xml:space="preserve">To analyze how musicians engage with Saint Petersburg's musical heritage – both as a source of inspiration and as a potential constraint – within their creative output.</w:t>
      </w:r>
    </w:p>
    <w:p>
      <w:pPr>
        <w:numPr>
          <w:ilvl w:val="0"/>
          <w:numId w:val="1002"/>
        </w:numPr>
        <w:pStyle w:val="Compact"/>
      </w:pPr>
      <w:r>
        <w:t xml:space="preserve">To explore the impact of national cultural policies (e.g., "cultural sovereignty," state support frameworks) on artistic choices, repertoire selection, and international collaboration possibilities for artists based in Saint Petersburg.</w:t>
      </w:r>
    </w:p>
    <w:p>
      <w:pPr>
        <w:numPr>
          <w:ilvl w:val="0"/>
          <w:numId w:val="1002"/>
        </w:numPr>
        <w:pStyle w:val="Compact"/>
      </w:pPr>
      <w:r>
        <w:t xml:space="preserve">To assess audience development strategies and the evolving relationship between the musician and local communities within Saint Petersburg's diverse cultural quarters (e.g., near Nevsky Prospekt, Krestovsky Island).</w:t>
      </w:r>
    </w:p>
    <w:bookmarkEnd w:id="23"/>
    <w:bookmarkStart w:id="24" w:name="methodology"/>
    <w:p>
      <w:pPr>
        <w:pStyle w:val="Heading2"/>
      </w:pPr>
      <w:r>
        <w:t xml:space="preserve">Methodology</w:t>
      </w:r>
    </w:p>
    <w:p>
      <w:pPr>
        <w:pStyle w:val="FirstParagraph"/>
      </w:pPr>
      <w:r>
        <w:t xml:space="preserve">This study employs a mixed-methods approach designed for deep contextual understanding within</w:t>
      </w:r>
      <w:r>
        <w:t xml:space="preserve"> </w:t>
      </w:r>
      <w:r>
        <w:rPr>
          <w:bCs/>
          <w:b/>
        </w:rPr>
        <w:t xml:space="preserve">Russia Saint Petersburg</w:t>
      </w:r>
      <w:r>
        <w:t xml:space="preserve">:</w:t>
      </w:r>
    </w:p>
    <w:p>
      <w:pPr>
        <w:numPr>
          <w:ilvl w:val="0"/>
          <w:numId w:val="1003"/>
        </w:numPr>
        <w:pStyle w:val="Compact"/>
      </w:pPr>
      <w:r>
        <w:rPr>
          <w:iCs/>
          <w:i/>
        </w:rPr>
        <w:t xml:space="preserve">Ethnographic Fieldwork:</w:t>
      </w:r>
      <w:r>
        <w:t xml:space="preserve"> </w:t>
      </w:r>
      <w:r>
        <w:t xml:space="preserve">6-8 months of immersive participant observation in key Saint Petersburg music venues (concert halls, rehearsal spaces, independent studios), attending rehearsals, performances, and informal gatherings. This provides direct insight into daily life.</w:t>
      </w:r>
    </w:p>
    <w:p>
      <w:pPr>
        <w:numPr>
          <w:ilvl w:val="0"/>
          <w:numId w:val="1003"/>
        </w:numPr>
        <w:pStyle w:val="Compact"/>
      </w:pPr>
      <w:r>
        <w:rPr>
          <w:iCs/>
          <w:i/>
        </w:rPr>
        <w:t xml:space="preserve">Semi-Structured Interviews:</w:t>
      </w:r>
      <w:r>
        <w:t xml:space="preserve"> </w:t>
      </w:r>
      <w:r>
        <w:t xml:space="preserve">In-depth interviews with 25-30 diverse musicians (soloists, ensemble members, composers, educators) actively working in Saint Petersburg across genres (classical contemporary, jazz fusion, electronic art music), ensuring representation of different career stages and backgrounds.</w:t>
      </w:r>
    </w:p>
    <w:p>
      <w:pPr>
        <w:numPr>
          <w:ilvl w:val="0"/>
          <w:numId w:val="1003"/>
        </w:numPr>
        <w:pStyle w:val="Compact"/>
      </w:pPr>
      <w:r>
        <w:rPr>
          <w:iCs/>
          <w:i/>
        </w:rPr>
        <w:t xml:space="preserve">Document Analysis:</w:t>
      </w:r>
      <w:r>
        <w:t xml:space="preserve"> </w:t>
      </w:r>
      <w:r>
        <w:t xml:space="preserve">Reviewing local arts policy documents, festival programs (e.g., White Nights Festival), grant applications from Saint Petersburg-based artists, and relevant local media coverage to contextualize the institutional environment.</w:t>
      </w:r>
    </w:p>
    <w:p>
      <w:pPr>
        <w:pStyle w:val="FirstParagraph"/>
      </w:pPr>
      <w:r>
        <w:t xml:space="preserve">Data collection will prioritize accessibility within Saint Petersburg's specific cultural infrastructure. Rigorous ethical protocols will be followed, with consent prioritized for participants. Analysis will utilize thematic coding to identify recurring patterns and unique narratives within the Saint Petersburg context.</w:t>
      </w:r>
    </w:p>
    <w:bookmarkEnd w:id="24"/>
    <w:bookmarkStart w:id="25" w:name="expected-significance-and-contribution"/>
    <w:p>
      <w:pPr>
        <w:pStyle w:val="Heading2"/>
      </w:pPr>
      <w:r>
        <w:t xml:space="preserve">Expected Significance and Contribution</w:t>
      </w:r>
    </w:p>
    <w:p>
      <w:pPr>
        <w:pStyle w:val="FirstParagraph"/>
      </w:pPr>
      <w:r>
        <w:t xml:space="preserve">This research offers significant contributions on multiple levels:</w:t>
      </w:r>
    </w:p>
    <w:p>
      <w:pPr>
        <w:numPr>
          <w:ilvl w:val="0"/>
          <w:numId w:val="1004"/>
        </w:numPr>
        <w:pStyle w:val="Compact"/>
      </w:pPr>
      <w:r>
        <w:rPr>
          <w:bCs/>
          <w:b/>
        </w:rPr>
        <w:t xml:space="preserve">For the Musician &amp; Community:</w:t>
      </w:r>
      <w:r>
        <w:t xml:space="preserve"> </w:t>
      </w:r>
      <w:r>
        <w:t xml:space="preserve">It will generate practical insights for musicians navigating Saint Petersburg's scene, potentially informing peer networks and advocacy efforts. Findings will be disseminated via accessible reports and workshops within local music associations.</w:t>
      </w:r>
    </w:p>
    <w:p>
      <w:pPr>
        <w:numPr>
          <w:ilvl w:val="0"/>
          <w:numId w:val="1004"/>
        </w:numPr>
        <w:pStyle w:val="Compact"/>
      </w:pPr>
      <w:r>
        <w:rPr>
          <w:bCs/>
          <w:b/>
        </w:rPr>
        <w:t xml:space="preserve">For Cultural Policy (Russia Saint Petersburg):</w:t>
      </w:r>
      <w:r>
        <w:t xml:space="preserve"> </w:t>
      </w:r>
      <w:r>
        <w:t xml:space="preserve">The evidence-based findings provide crucial data to municipal cultural authorities (e.g., Department of Culture) for designing more effective, musician-centered support programs tailored specifically to the city's needs, moving beyond one-size-fits-all national policies.</w:t>
      </w:r>
    </w:p>
    <w:p>
      <w:pPr>
        <w:numPr>
          <w:ilvl w:val="0"/>
          <w:numId w:val="1004"/>
        </w:numPr>
        <w:pStyle w:val="Compact"/>
      </w:pPr>
      <w:r>
        <w:rPr>
          <w:bCs/>
          <w:b/>
        </w:rPr>
        <w:t xml:space="preserve">For Academia:</w:t>
      </w:r>
      <w:r>
        <w:t xml:space="preserve"> </w:t>
      </w:r>
      <w:r>
        <w:t xml:space="preserve">It fills a critical gap in ethnomusicology and urban studies focused on Russia, offering a model for localized cultural research that centers the artist's perspective. The study provides a foundational dataset on contemporary artistic practice in Saint Petersburg, enriching the understanding of Russian cultural production beyond Moscow.</w:t>
      </w:r>
    </w:p>
    <w:p>
      <w:pPr>
        <w:numPr>
          <w:ilvl w:val="0"/>
          <w:numId w:val="1004"/>
        </w:numPr>
        <w:pStyle w:val="Compact"/>
      </w:pPr>
      <w:r>
        <w:rPr>
          <w:bCs/>
          <w:b/>
        </w:rPr>
        <w:t xml:space="preserve">For Global Context:</w:t>
      </w:r>
      <w:r>
        <w:t xml:space="preserve"> </w:t>
      </w:r>
      <w:r>
        <w:t xml:space="preserve">As cities worldwide grapple with supporting creative sectors, this case study offers valuable lessons about sustaining musical innovation within historic urban landscapes under specific political and economic conditions.</w:t>
      </w:r>
    </w:p>
    <w:bookmarkEnd w:id="25"/>
    <w:bookmarkStart w:id="26" w:name="X319d01028a8edfcac2f88464a067c7b09da57d3"/>
    <w:p>
      <w:pPr>
        <w:pStyle w:val="Heading2"/>
      </w:pPr>
      <w:r>
        <w:t xml:space="preserve">Conclusion: A Vital Study for Russia's Cultural Future</w:t>
      </w:r>
    </w:p>
    <w:p>
      <w:pPr>
        <w:pStyle w:val="FirstParagraph"/>
      </w:pPr>
      <w:r>
        <w:t xml:space="preserve">The contemporary musician in</w:t>
      </w:r>
      <w:r>
        <w:t xml:space="preserve"> </w:t>
      </w:r>
      <w:r>
        <w:rPr>
          <w:bCs/>
          <w:b/>
        </w:rPr>
        <w:t xml:space="preserve">Russia Saint Petersburg</w:t>
      </w:r>
      <w:r>
        <w:t xml:space="preserve"> </w:t>
      </w:r>
      <w:r>
        <w:t xml:space="preserve">embodies a dynamic tension – between profound historical legacy and the urgent need for new expression. This research proposal is not merely about documenting a profession; it is an investigation into how artistic identity is forged, sustained, and challenged within one of the world's most storied musical cities. By centering the voice and experience of the individual</w:t>
      </w:r>
      <w:r>
        <w:t xml:space="preserve"> </w:t>
      </w:r>
      <w:r>
        <w:rPr>
          <w:iCs/>
          <w:i/>
        </w:rPr>
        <w:t xml:space="preserve">Musician</w:t>
      </w:r>
      <w:r>
        <w:t xml:space="preserve"> </w:t>
      </w:r>
      <w:r>
        <w:t xml:space="preserve">against the backdrop of Saint Petersburg's unique cultural geography and current realities, this study promises actionable insights. It will provide essential knowledge to empower artists, inform more responsive cultural policy at a city level in Russia, and contribute significantly to a deeper understanding of how music thrives – or struggles – in the heart of Russia's imperial past and its modern aspirations. The outcome will be a vital resource for anyone invested in the future vibrancy of</w:t>
      </w:r>
      <w:r>
        <w:t xml:space="preserve"> </w:t>
      </w:r>
      <w:r>
        <w:rPr>
          <w:bCs/>
          <w:b/>
        </w:rPr>
        <w:t xml:space="preserve">Russia Saint Petersburg</w:t>
      </w:r>
      <w:r>
        <w:t xml:space="preserve"> </w:t>
      </w:r>
      <w:r>
        <w:t xml:space="preserve">as a global cultural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Russia Saint Petersburg</dc:title>
  <dc:creator/>
  <dc:language>en</dc:language>
  <cp:keywords/>
  <dcterms:created xsi:type="dcterms:W3CDTF">2025-12-11T06:57:44Z</dcterms:created>
  <dcterms:modified xsi:type="dcterms:W3CDTF">2025-12-11T06:57:44Z</dcterms:modified>
</cp:coreProperties>
</file>

<file path=docProps/custom.xml><?xml version="1.0" encoding="utf-8"?>
<Properties xmlns="http://schemas.openxmlformats.org/officeDocument/2006/custom-properties" xmlns:vt="http://schemas.openxmlformats.org/officeDocument/2006/docPropsVTypes"/>
</file>