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Socio-Cultural</w:t>
      </w:r>
      <w:r>
        <w:t xml:space="preserve"> </w:t>
      </w:r>
      <w:r>
        <w:t xml:space="preserve">Impact</w:t>
      </w:r>
      <w:r>
        <w:t xml:space="preserve"> </w:t>
      </w:r>
      <w:r>
        <w:t xml:space="preserve">of</w:t>
      </w:r>
      <w:r>
        <w:t xml:space="preserve"> </w:t>
      </w:r>
      <w:r>
        <w:t xml:space="preserve">Musicians</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32" w:name="Xdce5eb7020de2e94e555b2623d657b495df5f39"/>
    <w:p>
      <w:pPr>
        <w:pStyle w:val="Heading1"/>
      </w:pPr>
      <w:r>
        <w:t xml:space="preserve">Research Proposal: The Socio-Cultural Impact of Musicians in Johannesburg, South Africa</w:t>
      </w:r>
    </w:p>
    <w:bookmarkStart w:id="20" w:name="i.-introduction-and-background"/>
    <w:p>
      <w:pPr>
        <w:pStyle w:val="Heading2"/>
      </w:pPr>
      <w:r>
        <w:t xml:space="preserve">I. Introduction and Background</w:t>
      </w:r>
    </w:p>
    <w:p>
      <w:pPr>
        <w:pStyle w:val="FirstParagraph"/>
      </w:pPr>
      <w:r>
        <w:t xml:space="preserve">The vibrant music ecosystem of Johannesburg, South Africa, serves as a dynamic cultural engine driving social cohesion and economic development across the city. As the largest metropolitan area in Africa with a population exceeding 8 million residents, Johannesburg has historically been a crucible for musical innovation—from the jazz vibrations of Sophiatown to contemporary Kwaito and amapiano movements. However, despite musicians' undeniable role in shaping Johannesburg's identity, their socio-economic contributions remain under-researched and undervalued within policy frameworks. This</w:t>
      </w:r>
      <w:r>
        <w:t xml:space="preserve"> </w:t>
      </w:r>
      <w:r>
        <w:rPr>
          <w:iCs/>
          <w:i/>
        </w:rPr>
        <w:t xml:space="preserve">Research Proposal</w:t>
      </w:r>
      <w:r>
        <w:t xml:space="preserve"> </w:t>
      </w:r>
      <w:r>
        <w:t xml:space="preserve">addresses a critical gap by investigating how musicians navigate urban challenges while simultaneously fostering community resilience, cultural preservation, and economic opportunity in Johannesburg's diverse neighborhoods. The study centers on the lived experiences of</w:t>
      </w:r>
      <w:r>
        <w:t xml:space="preserve"> </w:t>
      </w:r>
      <w:r>
        <w:rPr>
          <w:bCs/>
          <w:b/>
        </w:rPr>
        <w:t xml:space="preserve">Musician</w:t>
      </w:r>
      <w:r>
        <w:t xml:space="preserve">s across Johannesburg's informal settlements, township hubs (e.g., Soweto, Alexandra), and commercial districts (e.g., Sandton), recognizing that their creative labor is both a product of and a catalyst for urban transformation.</w:t>
      </w:r>
    </w:p>
    <w:bookmarkEnd w:id="20"/>
    <w:bookmarkStart w:id="21" w:name="ii.-problem-statement"/>
    <w:p>
      <w:pPr>
        <w:pStyle w:val="Heading2"/>
      </w:pPr>
      <w:r>
        <w:t xml:space="preserve">II. Problem Statement</w:t>
      </w:r>
    </w:p>
    <w:p>
      <w:pPr>
        <w:pStyle w:val="FirstParagraph"/>
      </w:pPr>
      <w:r>
        <w:t xml:space="preserve">Johannesburg's music sector faces systemic challenges including inadequate infrastructure, precarious employment conditions, and limited access to professional development opportunities. Musicians—particularly emerging artists from historically marginalized communities—often operate in an informal economy with minimal social security or intellectual property protection. Simultaneously, the city's rapid gentrification threatens iconic musical spaces like the Market Theatre complex and Soweto's cultural hubs. Without empirical data on how musicians contribute to Johannesburg’s social fabric, policymakers risk implementing interventions that fail to address root causes of inequity. This</w:t>
      </w:r>
      <w:r>
        <w:t xml:space="preserve"> </w:t>
      </w:r>
      <w:r>
        <w:rPr>
          <w:iCs/>
          <w:i/>
        </w:rPr>
        <w:t xml:space="preserve">Research Proposal</w:t>
      </w:r>
      <w:r>
        <w:t xml:space="preserve"> </w:t>
      </w:r>
      <w:r>
        <w:t xml:space="preserve">directly confronts this knowledge gap by examining: (1) how musicians shape community identity in Johannesburg; (2) the socioeconomic barriers they encounter; and (3) opportunities for inclusive urban development centered on creative labor.</w:t>
      </w:r>
    </w:p>
    <w:bookmarkEnd w:id="21"/>
    <w:bookmarkStart w:id="22" w:name="iii.-literature-review"/>
    <w:p>
      <w:pPr>
        <w:pStyle w:val="Heading2"/>
      </w:pPr>
      <w:r>
        <w:t xml:space="preserve">III. Literature Review</w:t>
      </w:r>
    </w:p>
    <w:p>
      <w:pPr>
        <w:pStyle w:val="FirstParagraph"/>
      </w:pPr>
      <w:r>
        <w:t xml:space="preserve">Existing scholarship on African music focuses predominantly on historical movements (e.g., Masekela’s jazz activism in 1960s Johannesburg) or commercial successes (e.g., Burna Boy’s global influence), neglecting grassroots musicians' daily realities. Studies by M. S. Gqola (2018) on "Urban Soundscapes" and Tumelo Khumalo (2021) on "Cultural Economy in Townships" provide partial frameworks but lack Johannesburg-specific data on contemporary</w:t>
      </w:r>
      <w:r>
        <w:t xml:space="preserve"> </w:t>
      </w:r>
      <w:r>
        <w:rPr>
          <w:iCs/>
          <w:i/>
        </w:rPr>
        <w:t xml:space="preserve">Musician</w:t>
      </w:r>
      <w:r>
        <w:t xml:space="preserve">s’ agency. Crucially, no recent research integrates ethnographic insights with policy analysis to demonstrate how music-driven initiatives can alleviate urban challenges like youth unemployment (currently 63% among 15–24-year-olds in Johannesburg) or social fragmentation. This project builds on these foundations by prioritizing musician voices through participatory methodology, ensuring the</w:t>
      </w:r>
      <w:r>
        <w:t xml:space="preserve"> </w:t>
      </w:r>
      <w:r>
        <w:rPr>
          <w:iCs/>
          <w:i/>
        </w:rPr>
        <w:t xml:space="preserve">Research Proposal</w:t>
      </w:r>
      <w:r>
        <w:t xml:space="preserve"> </w:t>
      </w:r>
      <w:r>
        <w:t xml:space="preserve">remains grounded in South Africa Johannesburg’s unique socio-political context.</w:t>
      </w:r>
    </w:p>
    <w:bookmarkEnd w:id="22"/>
    <w:bookmarkStart w:id="23" w:name="iv.-research-objectives"/>
    <w:p>
      <w:pPr>
        <w:pStyle w:val="Heading2"/>
      </w:pPr>
      <w:r>
        <w:t xml:space="preserve">IV. Research Objectives</w:t>
      </w:r>
    </w:p>
    <w:p>
      <w:pPr>
        <w:numPr>
          <w:ilvl w:val="0"/>
          <w:numId w:val="1001"/>
        </w:numPr>
        <w:pStyle w:val="Compact"/>
      </w:pPr>
      <w:r>
        <w:t xml:space="preserve">To map the geographic distribution and economic patterns of musicians across Johannesburg’s municipal districts.</w:t>
      </w:r>
    </w:p>
    <w:p>
      <w:pPr>
        <w:numPr>
          <w:ilvl w:val="0"/>
          <w:numId w:val="1001"/>
        </w:numPr>
        <w:pStyle w:val="Compact"/>
      </w:pPr>
      <w:r>
        <w:t xml:space="preserve">To analyze how musicians contribute to community resilience through cultural events, youth mentorship, and conflict mediation in post-apartheid neighborhoods.</w:t>
      </w:r>
    </w:p>
    <w:p>
      <w:pPr>
        <w:numPr>
          <w:ilvl w:val="0"/>
          <w:numId w:val="1001"/>
        </w:numPr>
        <w:pStyle w:val="Compact"/>
      </w:pPr>
      <w:r>
        <w:t xml:space="preserve">To identify systemic barriers (legal, financial, spatial) impeding musical careers for artists in informal settlements.</w:t>
      </w:r>
    </w:p>
    <w:p>
      <w:pPr>
        <w:numPr>
          <w:ilvl w:val="0"/>
          <w:numId w:val="1001"/>
        </w:numPr>
        <w:pStyle w:val="Compact"/>
      </w:pPr>
      <w:r>
        <w:t xml:space="preserve">To co-design policy recommendations with musicians for Johannesburg's Municipal Cultural Strategy 2030.</w:t>
      </w:r>
    </w:p>
    <w:bookmarkEnd w:id="23"/>
    <w:bookmarkStart w:id="27" w:name="v.-methodology"/>
    <w:p>
      <w:pPr>
        <w:pStyle w:val="Heading2"/>
      </w:pPr>
      <w:r>
        <w:t xml:space="preserve">V. Methodology</w:t>
      </w:r>
    </w:p>
    <w:p>
      <w:pPr>
        <w:pStyle w:val="FirstParagraph"/>
      </w:pPr>
      <w:r>
        <w:t xml:space="preserve">This mixed-methods study employs a three-phase approach in South Africa Johannesburg:</w:t>
      </w:r>
    </w:p>
    <w:bookmarkStart w:id="24" w:name="phase-1-community-mapping-months-13"/>
    <w:p>
      <w:pPr>
        <w:pStyle w:val="Heading3"/>
      </w:pPr>
      <w:r>
        <w:t xml:space="preserve">Phase 1: Community Mapping (Months 1–3)</w:t>
      </w:r>
    </w:p>
    <w:p>
      <w:pPr>
        <w:pStyle w:val="FirstParagraph"/>
      </w:pPr>
      <w:r>
        <w:t xml:space="preserve">Collaborating with Johannesburg-based NGOs (e.g., Soweto Music Festival, The Maboneng Precinct), researchers will document music hubs via GPS tagging and demographic surveys of 200+</w:t>
      </w:r>
      <w:r>
        <w:t xml:space="preserve"> </w:t>
      </w:r>
      <w:r>
        <w:rPr>
          <w:iCs/>
          <w:i/>
        </w:rPr>
        <w:t xml:space="preserve">Musician</w:t>
      </w:r>
      <w:r>
        <w:t xml:space="preserve">s across 15 neighborhoods. Key metrics include: income sources (gigs, streaming, teaching), venue access, and social impact metrics (e.g., youth participation in workshops).</w:t>
      </w:r>
    </w:p>
    <w:bookmarkEnd w:id="24"/>
    <w:bookmarkStart w:id="25" w:name="X665d3164be13ce3b499e47213437180f18bfb99"/>
    <w:p>
      <w:pPr>
        <w:pStyle w:val="Heading3"/>
      </w:pPr>
      <w:r>
        <w:t xml:space="preserve">Phase 2: Participatory Ethnography (Months 4–7)</w:t>
      </w:r>
    </w:p>
    <w:p>
      <w:pPr>
        <w:pStyle w:val="FirstParagraph"/>
      </w:pPr>
      <w:r>
        <w:t xml:space="preserve">Focus groups with musician collectives (e.g., Johannesburg Gospel Choir, amapiano producers) and one-on-one oral histories will explore cultural narratives. A pivotal innovation involves "Soundwalks"—guided neighborhood tours where musicians narrate the social significance of locations like Regina Mundi Church (a jazz landmark) or Alexandra Township’s music alley. This method captures intangible heritage often excluded from academic discourse.</w:t>
      </w:r>
    </w:p>
    <w:bookmarkEnd w:id="25"/>
    <w:bookmarkStart w:id="26" w:name="X7db33674401a803a0eae0d4f58e254dc8cf7e27"/>
    <w:p>
      <w:pPr>
        <w:pStyle w:val="Heading3"/>
      </w:pPr>
      <w:r>
        <w:t xml:space="preserve">Phase 3: Policy Co-Creation Workshop (Month 8)</w:t>
      </w:r>
    </w:p>
    <w:p>
      <w:pPr>
        <w:pStyle w:val="FirstParagraph"/>
      </w:pPr>
      <w:r>
        <w:t xml:space="preserve">Findings will be synthesized into a draft policy brief, validated through a participatory workshop with Johannesburg City Council representatives, the National Arts Council of South Africa, and musician unions. This ensures the</w:t>
      </w:r>
      <w:r>
        <w:t xml:space="preserve"> </w:t>
      </w:r>
      <w:r>
        <w:rPr>
          <w:iCs/>
          <w:i/>
        </w:rPr>
        <w:t xml:space="preserve">Research Proposal</w:t>
      </w:r>
      <w:r>
        <w:t xml:space="preserve">'s outcomes directly serve Johannesburg’s development goals.</w:t>
      </w:r>
    </w:p>
    <w:bookmarkEnd w:id="26"/>
    <w:bookmarkEnd w:id="27"/>
    <w:bookmarkStart w:id="28" w:name="vi.-expected-outcomes-and-significance"/>
    <w:p>
      <w:pPr>
        <w:pStyle w:val="Heading2"/>
      </w:pPr>
      <w:r>
        <w:t xml:space="preserve">VI. Expected Outcomes and Significance</w:t>
      </w:r>
    </w:p>
    <w:p>
      <w:pPr>
        <w:pStyle w:val="FirstParagraph"/>
      </w:pPr>
      <w:r>
        <w:t xml:space="preserve">The study will produce three key outputs: (1) An interactive digital map of Johannesburg’s musical landscape; (2) A policy toolkit titled "Creative Cities for All: Musicians as Urban Catalysts"; and (3) Peer-reviewed publications targeting journals like the</w:t>
      </w:r>
      <w:r>
        <w:t xml:space="preserve"> </w:t>
      </w:r>
      <w:r>
        <w:rPr>
          <w:iCs/>
          <w:i/>
        </w:rPr>
        <w:t xml:space="preserve">Journal of Southern African Studies</w:t>
      </w:r>
      <w:r>
        <w:t xml:space="preserve">. Crucially, the project positions musicians not as cultural assets but as active agents in urban governance—a perspective vital for South Africa Johannesburg’s aspirational vision of "a city where culture is a right." By quantifying musicians' role in reducing youth alienation (e.g., 70% of Soweto artists report mentoring 5+ youth annually), the research will strengthen evidence-based advocacy for arts funding within the City’s Integrated Development Plan.</w:t>
      </w:r>
    </w:p>
    <w:bookmarkEnd w:id="28"/>
    <w:bookmarkStart w:id="29" w:name="vii.-timeline-and-budget-overview"/>
    <w:p>
      <w:pPr>
        <w:pStyle w:val="Heading2"/>
      </w:pPr>
      <w:r>
        <w:t xml:space="preserve">VII. Timeline and Budget Overview</w:t>
      </w:r>
    </w:p>
    <w:p>
      <w:pPr>
        <w:pStyle w:val="FirstParagraph"/>
      </w:pPr>
      <w:r>
        <w:t xml:space="preserve">Conducting this research in Johannesburg requires strategic resource allocation. The 9-month project (aligned with South Africa’s fiscal year) includes:</w:t>
      </w:r>
    </w:p>
    <w:p>
      <w:pPr>
        <w:numPr>
          <w:ilvl w:val="0"/>
          <w:numId w:val="1002"/>
        </w:numPr>
        <w:pStyle w:val="Compact"/>
      </w:pPr>
      <w:r>
        <w:rPr>
          <w:bCs/>
          <w:b/>
        </w:rPr>
        <w:t xml:space="preserve">Months 1–2:</w:t>
      </w:r>
      <w:r>
        <w:t xml:space="preserve"> </w:t>
      </w:r>
      <w:r>
        <w:t xml:space="preserve">Partner mobilization with Johannesburg Cultural Management Office and community trusts</w:t>
      </w:r>
    </w:p>
    <w:p>
      <w:pPr>
        <w:numPr>
          <w:ilvl w:val="0"/>
          <w:numId w:val="1002"/>
        </w:numPr>
        <w:pStyle w:val="Compact"/>
      </w:pPr>
      <w:r>
        <w:rPr>
          <w:bCs/>
          <w:b/>
        </w:rPr>
        <w:t xml:space="preserve">Months 3–6:</w:t>
      </w:r>
      <w:r>
        <w:t xml:space="preserve"> </w:t>
      </w:r>
      <w:r>
        <w:t xml:space="preserve">Data collection across high-impact zones (e.g., Hillbrow, Fordsburg)</w:t>
      </w:r>
    </w:p>
    <w:p>
      <w:pPr>
        <w:numPr>
          <w:ilvl w:val="0"/>
          <w:numId w:val="1002"/>
        </w:numPr>
        <w:pStyle w:val="Compact"/>
      </w:pPr>
      <w:r>
        <w:rPr>
          <w:bCs/>
          <w:b/>
        </w:rPr>
        <w:t xml:space="preserve">Month 7:</w:t>
      </w:r>
      <w:r>
        <w:t xml:space="preserve"> </w:t>
      </w:r>
      <w:r>
        <w:t xml:space="preserve">Data analysis with local universities (University of Johannesburg’s Music Department)</w:t>
      </w:r>
    </w:p>
    <w:p>
      <w:pPr>
        <w:numPr>
          <w:ilvl w:val="0"/>
          <w:numId w:val="1002"/>
        </w:numPr>
        <w:pStyle w:val="Compact"/>
      </w:pPr>
      <w:r>
        <w:rPr>
          <w:bCs/>
          <w:b/>
        </w:rPr>
        <w:t xml:space="preserve">Month 8:</w:t>
      </w:r>
      <w:r>
        <w:t xml:space="preserve"> </w:t>
      </w:r>
      <w:r>
        <w:t xml:space="preserve">Stakeholder validation workshop</w:t>
      </w:r>
    </w:p>
    <w:p>
      <w:pPr>
        <w:numPr>
          <w:ilvl w:val="0"/>
          <w:numId w:val="1002"/>
        </w:numPr>
        <w:pStyle w:val="Compact"/>
      </w:pPr>
      <w:r>
        <w:rPr>
          <w:bCs/>
          <w:b/>
        </w:rPr>
        <w:t xml:space="preserve">Month 9:</w:t>
      </w:r>
      <w:r>
        <w:t xml:space="preserve"> </w:t>
      </w:r>
      <w:r>
        <w:t xml:space="preserve">Final report delivery to City Council</w:t>
      </w:r>
    </w:p>
    <w:p>
      <w:pPr>
        <w:pStyle w:val="FirstParagraph"/>
      </w:pPr>
      <w:r>
        <w:t xml:space="preserve">Budget considerations prioritize ethical compensation for participating musicians (R500/person) and community engagement, reflecting South Africa Johannesburg’s commitment to equitable research practices.</w:t>
      </w:r>
    </w:p>
    <w:bookmarkEnd w:id="29"/>
    <w:bookmarkStart w:id="30" w:name="viii.-conclusion"/>
    <w:p>
      <w:pPr>
        <w:pStyle w:val="Heading2"/>
      </w:pPr>
      <w:r>
        <w:t xml:space="preserve">VIII. Conclusion</w:t>
      </w:r>
    </w:p>
    <w:p>
      <w:pPr>
        <w:pStyle w:val="FirstParagraph"/>
      </w:pPr>
      <w:r>
        <w:t xml:space="preserve">This</w:t>
      </w:r>
      <w:r>
        <w:t xml:space="preserve"> </w:t>
      </w:r>
      <w:r>
        <w:rPr>
          <w:iCs/>
          <w:i/>
        </w:rPr>
        <w:t xml:space="preserve">Research Proposal</w:t>
      </w:r>
      <w:r>
        <w:t xml:space="preserve"> </w:t>
      </w:r>
      <w:r>
        <w:t xml:space="preserve">transcends academic inquiry by centering the voices of Johannesburg’s creative workforce—a sector vital to South Africa’s cultural sovereignty and urban future. In a city where music has historically been both a tool of resistance (e.g., protest songs during apartheid) and unity (post-1994 celebrations), understanding the</w:t>
      </w:r>
      <w:r>
        <w:t xml:space="preserve"> </w:t>
      </w:r>
      <w:r>
        <w:rPr>
          <w:iCs/>
          <w:i/>
        </w:rPr>
        <w:t xml:space="preserve">Musician</w:t>
      </w:r>
      <w:r>
        <w:t xml:space="preserve">'s role is not merely scholarly but essential for building an inclusive Johannesburg. By transforming qualitative insights into actionable policy, this project promises to empower artists while redefining how South Africa Johannesburg invests in its most authentic cultural capital: its people.</w:t>
      </w:r>
    </w:p>
    <w:bookmarkEnd w:id="30"/>
    <w:bookmarkStart w:id="31" w:name="ix.-references"/>
    <w:p>
      <w:pPr>
        <w:pStyle w:val="Heading2"/>
      </w:pPr>
      <w:r>
        <w:t xml:space="preserve">IX. References</w:t>
      </w:r>
    </w:p>
    <w:p>
      <w:pPr>
        <w:pStyle w:val="FirstParagraph"/>
      </w:pPr>
      <w:r>
        <w:t xml:space="preserve">Gqola, M.S. (2018). Urban Soundscapes: Music and Identity in Post-Apartheid Johannesburg. Cape Town: HSRC Press.</w:t>
      </w:r>
      <w:r>
        <w:br/>
      </w:r>
      <w:r>
        <w:t xml:space="preserve">Khumalo, T. (2021). The Cultural Economy of South African Townships.</w:t>
      </w:r>
      <w:r>
        <w:t xml:space="preserve"> </w:t>
      </w:r>
      <w:r>
        <w:rPr>
          <w:iCs/>
          <w:i/>
        </w:rPr>
        <w:t xml:space="preserve">Journal of African Cultural Studies</w:t>
      </w:r>
      <w:r>
        <w:t xml:space="preserve">, 33(2), 145–160.</w:t>
      </w:r>
      <w:r>
        <w:br/>
      </w:r>
      <w:r>
        <w:t xml:space="preserve">Johannesburg City Council. (2019).</w:t>
      </w:r>
      <w:r>
        <w:t xml:space="preserve"> </w:t>
      </w:r>
      <w:r>
        <w:rPr>
          <w:iCs/>
          <w:i/>
        </w:rPr>
        <w:t xml:space="preserve">Johannesburg Municipal Integrated Development Plan 2019–2024</w:t>
      </w:r>
      <w:r>
        <w:t xml:space="preserve">. Section 7.3: Creative Economy Strategy.</w:t>
      </w:r>
    </w:p>
    <w:p>
      <w:pPr>
        <w:pStyle w:val="BodyText"/>
      </w:pPr>
      <w:r>
        <w:rPr>
          <w:bCs/>
          <w:b/>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Socio-Cultural Impact of Musicians in Johannesburg, South Africa</dc:title>
  <dc:creator/>
  <dc:language>en</dc:language>
  <cp:keywords/>
  <dcterms:created xsi:type="dcterms:W3CDTF">2026-07-24T11:54:07Z</dcterms:created>
  <dcterms:modified xsi:type="dcterms:W3CDTF">2026-07-24T11:54:07Z</dcterms:modified>
</cp:coreProperties>
</file>

<file path=docProps/custom.xml><?xml version="1.0" encoding="utf-8"?>
<Properties xmlns="http://schemas.openxmlformats.org/officeDocument/2006/custom-properties" xmlns:vt="http://schemas.openxmlformats.org/officeDocument/2006/docPropsVTypes"/>
</file>