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a1ef56c0648bf65268d138d6fa5dbb254894626"/>
    <w:p>
      <w:pPr>
        <w:pStyle w:val="Heading1"/>
      </w:pPr>
      <w:r>
        <w:t xml:space="preserve">Research Proposal: Navigating the Creative Ecosystem - A Study of the Modern Musician in South Korea Seoul</w:t>
      </w:r>
    </w:p>
    <w:bookmarkStart w:id="20" w:name="i.-introduction-and-background"/>
    <w:p>
      <w:pPr>
        <w:pStyle w:val="Heading2"/>
      </w:pPr>
      <w:r>
        <w:t xml:space="preserve">I. Introduction and Background</w:t>
      </w:r>
    </w:p>
    <w:p>
      <w:pPr>
        <w:pStyle w:val="FirstParagraph"/>
      </w:pPr>
      <w:r>
        <w:t xml:space="preserve">South Korea Seoul stands as a global epicenter of musical innovation, where cutting-edge K-pop phenomena coexist with rich traditional heritage and burgeoning independent scenes. This dynamic urban landscape presents an unparalleled case study for understanding the evolving role of the contemporary</w:t>
      </w:r>
      <w:r>
        <w:t xml:space="preserve"> </w:t>
      </w:r>
      <w:r>
        <w:rPr>
          <w:bCs/>
          <w:b/>
        </w:rPr>
        <w:t xml:space="preserve">Musician</w:t>
      </w:r>
      <w:r>
        <w:t xml:space="preserve">. While international attention primarily focuses on K-pop superstars, this research addresses a critical gap: the lived experiences, creative challenges, and economic realities of diverse musicians operating beyond commercial mainstreams within</w:t>
      </w:r>
      <w:r>
        <w:t xml:space="preserve"> </w:t>
      </w:r>
      <w:r>
        <w:rPr>
          <w:bCs/>
          <w:b/>
        </w:rPr>
        <w:t xml:space="preserve">South Korea Seoul</w:t>
      </w:r>
      <w:r>
        <w:t xml:space="preserve">. As Seoul transforms into a 24/7 music capital with over 150 live venues and dense cultural infrastructure, the needs of its foundational musical community remain underexplored. This</w:t>
      </w:r>
      <w:r>
        <w:t xml:space="preserve"> </w:t>
      </w:r>
      <w:r>
        <w:rPr>
          <w:bCs/>
          <w:b/>
        </w:rPr>
        <w:t xml:space="preserve">Research Proposal</w:t>
      </w:r>
      <w:r>
        <w:t xml:space="preserve"> </w:t>
      </w:r>
      <w:r>
        <w:t xml:space="preserve">seeks to illuminate the multifaceted ecosystem supporting artists who shape Seoul's authentic sonic identity.</w:t>
      </w:r>
    </w:p>
    <w:bookmarkEnd w:id="20"/>
    <w:bookmarkStart w:id="21" w:name="ii.-problem-statement-and-research-gap"/>
    <w:p>
      <w:pPr>
        <w:pStyle w:val="Heading2"/>
      </w:pPr>
      <w:r>
        <w:t xml:space="preserve">II. Problem Statement and Research Gap</w:t>
      </w:r>
    </w:p>
    <w:p>
      <w:pPr>
        <w:pStyle w:val="FirstParagraph"/>
      </w:pPr>
      <w:r>
        <w:t xml:space="preserve">Despite Seoul's global music prominence, current scholarship disproportionately centers on K-pop industry mechanics while neglecting grassroots musicians—classical performers, jazz ensembles, indie rock acts, and experimental electronic artists. A 2023 Korea Music Content Association report confirms that 78% of non-K-pop musicians face income instability due to fragmented support systems. Crucially, no comprehensive study has examined how Seoul's unique urban policies (e.g., cultural district zoning), digital platforms, and sociocultural attitudes collectively impact the</w:t>
      </w:r>
      <w:r>
        <w:t xml:space="preserve"> </w:t>
      </w:r>
      <w:r>
        <w:rPr>
          <w:bCs/>
          <w:b/>
        </w:rPr>
        <w:t xml:space="preserve">Musician</w:t>
      </w:r>
      <w:r>
        <w:t xml:space="preserve">'s career trajectory. This oversight hinders Seoul's ambition to become a 'cultural capital' beyond commercial exports. Our</w:t>
      </w:r>
      <w:r>
        <w:t xml:space="preserve"> </w:t>
      </w:r>
      <w:r>
        <w:rPr>
          <w:bCs/>
          <w:b/>
        </w:rPr>
        <w:t xml:space="preserve">Research Proposal</w:t>
      </w:r>
      <w:r>
        <w:t xml:space="preserve"> </w:t>
      </w:r>
      <w:r>
        <w:t xml:space="preserve">directly addresses this void by investigating the intersection of policy, community, and artistic practice in</w:t>
      </w:r>
      <w:r>
        <w:t xml:space="preserve"> </w:t>
      </w:r>
      <w:r>
        <w:rPr>
          <w:bCs/>
          <w:b/>
        </w:rPr>
        <w:t xml:space="preserve">South Korea Seoul</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socio-economic landscape of non-K-pop musicians across Seoul's diverse districts (Hongdae, Itaewon, Sinchon)</w:t>
      </w:r>
    </w:p>
    <w:p>
      <w:pPr>
        <w:numPr>
          <w:ilvl w:val="0"/>
          <w:numId w:val="1001"/>
        </w:numPr>
        <w:pStyle w:val="Compact"/>
      </w:pPr>
      <w:r>
        <w:t xml:space="preserve">To analyze how digital platforms (TikTok, Melon) and physical venues shape musical identity formation</w:t>
      </w:r>
    </w:p>
    <w:p>
      <w:pPr>
        <w:numPr>
          <w:ilvl w:val="0"/>
          <w:numId w:val="1001"/>
        </w:numPr>
        <w:pStyle w:val="Compact"/>
      </w:pPr>
      <w:r>
        <w:t xml:space="preserve">To evaluate government cultural policies' effectiveness for emerging musicians in</w:t>
      </w:r>
      <w:r>
        <w:t xml:space="preserve"> </w:t>
      </w:r>
      <w:r>
        <w:rPr>
          <w:bCs/>
          <w:b/>
        </w:rPr>
        <w:t xml:space="preserve">South Korea Seoul</w:t>
      </w:r>
    </w:p>
    <w:p>
      <w:pPr>
        <w:numPr>
          <w:ilvl w:val="0"/>
          <w:numId w:val="1001"/>
        </w:numPr>
        <w:pStyle w:val="Compact"/>
      </w:pPr>
      <w:r>
        <w:t xml:space="preserve">To develop actionable recommendations for sustainable support systems</w:t>
      </w:r>
    </w:p>
    <w:bookmarkEnd w:id="22"/>
    <w:bookmarkStart w:id="23" w:name="iv.-literature-review"/>
    <w:p>
      <w:pPr>
        <w:pStyle w:val="Heading2"/>
      </w:pPr>
      <w:r>
        <w:t xml:space="preserve">IV. Literature Review</w:t>
      </w:r>
    </w:p>
    <w:p>
      <w:pPr>
        <w:pStyle w:val="FirstParagraph"/>
      </w:pPr>
      <w:r>
        <w:t xml:space="preserve">Existing research on Seoul's music scene falls into three categories: (1) K-pop industry analyses (e.g., Chang, 2021), which ignore independent artists; (2) urban studies of Korean cultural districts (Park, 2020), overlooking artistic agency; and (3) global musician studies (</w:t>
      </w:r>
      <w:r>
        <w:rPr>
          <w:iCs/>
          <w:i/>
        </w:rPr>
        <w:t xml:space="preserve">Stahl &amp; Tannenbaum, 2019</w:t>
      </w:r>
      <w:r>
        <w:t xml:space="preserve">), lacking Seoul-specific context. Notably, no work examines how Seoul's unique</w:t>
      </w:r>
      <w:r>
        <w:t xml:space="preserve"> </w:t>
      </w:r>
      <w:r>
        <w:rPr>
          <w:bCs/>
          <w:b/>
        </w:rPr>
        <w:t xml:space="preserve">Musician</w:t>
      </w:r>
      <w:r>
        <w:t xml:space="preserve">-focused infrastructure—like the Music Industry Promotion Agency's "Blossom Project" or Gangnam district music incubators—actually functions on the ground. This gap is critical as Seoul's 2025 Cultural Strategy Plan prioritizes "diverse musical ecosystems," yet lacks empirical data on musician needs.</w:t>
      </w:r>
    </w:p>
    <w:bookmarkEnd w:id="23"/>
    <w:bookmarkStart w:id="27" w:name="v.-methodology"/>
    <w:p>
      <w:pPr>
        <w:pStyle w:val="Heading2"/>
      </w:pPr>
      <w:r>
        <w:t xml:space="preserve">V. Methodology</w:t>
      </w:r>
    </w:p>
    <w:p>
      <w:pPr>
        <w:pStyle w:val="FirstParagraph"/>
      </w:pPr>
      <w:r>
        <w:t xml:space="preserve">This mixed-methods study employs a three-phase approach across 18 months in</w:t>
      </w:r>
      <w:r>
        <w:t xml:space="preserve"> </w:t>
      </w:r>
      <w:r>
        <w:rPr>
          <w:bCs/>
          <w:b/>
        </w:rPr>
        <w:t xml:space="preserve">South Korea Seoul</w:t>
      </w:r>
      <w:r>
        <w:t xml:space="preserve">:</w:t>
      </w:r>
    </w:p>
    <w:bookmarkStart w:id="24" w:name="a.-qualitative-phase-months-1-6"/>
    <w:p>
      <w:pPr>
        <w:pStyle w:val="Heading3"/>
      </w:pPr>
      <w:r>
        <w:t xml:space="preserve">A. Qualitative Phase (Months 1-6)</w:t>
      </w:r>
    </w:p>
    <w:p>
      <w:pPr>
        <w:numPr>
          <w:ilvl w:val="0"/>
          <w:numId w:val="1002"/>
        </w:numPr>
        <w:pStyle w:val="Compact"/>
      </w:pPr>
      <w:r>
        <w:rPr>
          <w:bCs/>
          <w:b/>
        </w:rPr>
        <w:t xml:space="preserve">Participant Selection:</w:t>
      </w:r>
      <w:r>
        <w:t xml:space="preserve"> </w:t>
      </w:r>
      <w:r>
        <w:t xml:space="preserve">Purposive sampling of 45 musicians (20 indie, 15 traditional fusion, 10 classical) across Seoul's districts</w:t>
      </w:r>
    </w:p>
    <w:p>
      <w:pPr>
        <w:numPr>
          <w:ilvl w:val="0"/>
          <w:numId w:val="1002"/>
        </w:numPr>
        <w:pStyle w:val="Compact"/>
      </w:pPr>
      <w:r>
        <w:rPr>
          <w:bCs/>
          <w:b/>
        </w:rPr>
        <w:t xml:space="preserve">Data Collection:</w:t>
      </w:r>
      <w:r>
        <w:t xml:space="preserve"> </w:t>
      </w:r>
      <w:r>
        <w:t xml:space="preserve">In-depth semi-structured interviews exploring career trajectories, income sources, and policy perceptions. Field notes from observing weekly rehearsals at venues like "The Black Label" and "Cafe Jazzy."</w:t>
      </w:r>
    </w:p>
    <w:bookmarkEnd w:id="24"/>
    <w:bookmarkStart w:id="25" w:name="b.-quantitative-phase-months-7-12"/>
    <w:p>
      <w:pPr>
        <w:pStyle w:val="Heading3"/>
      </w:pPr>
      <w:r>
        <w:t xml:space="preserve">B. Quantitative Phase (Months 7-12)</w:t>
      </w:r>
    </w:p>
    <w:p>
      <w:pPr>
        <w:numPr>
          <w:ilvl w:val="0"/>
          <w:numId w:val="1003"/>
        </w:numPr>
        <w:pStyle w:val="Compact"/>
      </w:pPr>
      <w:r>
        <w:rPr>
          <w:bCs/>
          <w:b/>
        </w:rPr>
        <w:t xml:space="preserve">Survey:</w:t>
      </w:r>
      <w:r>
        <w:t xml:space="preserve"> </w:t>
      </w:r>
      <w:r>
        <w:t xml:space="preserve">Online questionnaire distributed via Seoul Music Association to 500+ active musicians</w:t>
      </w:r>
    </w:p>
    <w:p>
      <w:pPr>
        <w:numPr>
          <w:ilvl w:val="0"/>
          <w:numId w:val="1003"/>
        </w:numPr>
        <w:pStyle w:val="Compact"/>
      </w:pPr>
      <w:r>
        <w:rPr>
          <w:bCs/>
          <w:b/>
        </w:rPr>
        <w:t xml:space="preserve">Metrics:</w:t>
      </w:r>
      <w:r>
        <w:t xml:space="preserve"> </w:t>
      </w:r>
      <w:r>
        <w:t xml:space="preserve">Income stability, platform utilization rates, policy awareness, mental health indicators</w:t>
      </w:r>
    </w:p>
    <w:bookmarkEnd w:id="25"/>
    <w:bookmarkStart w:id="26" w:name="c.-policy-analysis-phase-months-13-18"/>
    <w:p>
      <w:pPr>
        <w:pStyle w:val="Heading3"/>
      </w:pPr>
      <w:r>
        <w:t xml:space="preserve">C. Policy Analysis Phase (Months 13-18)</w:t>
      </w:r>
    </w:p>
    <w:p>
      <w:pPr>
        <w:numPr>
          <w:ilvl w:val="0"/>
          <w:numId w:val="1004"/>
        </w:numPr>
        <w:pStyle w:val="Compact"/>
      </w:pPr>
      <w:r>
        <w:rPr>
          <w:bCs/>
          <w:b/>
        </w:rPr>
        <w:t xml:space="preserve">Document Review:</w:t>
      </w:r>
      <w:r>
        <w:t xml:space="preserve"> </w:t>
      </w:r>
      <w:r>
        <w:t xml:space="preserve">Analysis of Seoul Metropolitan Government's cultural funding guidelines</w:t>
      </w:r>
    </w:p>
    <w:p>
      <w:pPr>
        <w:numPr>
          <w:ilvl w:val="0"/>
          <w:numId w:val="1004"/>
        </w:numPr>
        <w:pStyle w:val="Compact"/>
      </w:pPr>
      <w:r>
        <w:rPr>
          <w:bCs/>
          <w:b/>
        </w:rPr>
        <w:t xml:space="preserve">Stakeholder Workshops:</w:t>
      </w:r>
      <w:r>
        <w:t xml:space="preserve"> </w:t>
      </w:r>
      <w:r>
        <w:t xml:space="preserve">Collaborative sessions with policymakers, venue managers, and musician collectives (e.g., "Seoul Independent Music Network")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rPr>
          <w:bCs/>
          <w:b/>
        </w:rPr>
        <w:t xml:space="preserve">First Comprehensive Dataset:</w:t>
      </w:r>
      <w:r>
        <w:t xml:space="preserve"> </w:t>
      </w:r>
      <w:r>
        <w:t xml:space="preserve">A granular portrait of Seoul's non-K-pop musician economy, including income distribution by genre and district—a dataset currently absent in public policy discourse.</w:t>
      </w:r>
    </w:p>
    <w:p>
      <w:pPr>
        <w:numPr>
          <w:ilvl w:val="0"/>
          <w:numId w:val="1005"/>
        </w:numPr>
        <w:pStyle w:val="Compact"/>
      </w:pPr>
      <w:r>
        <w:rPr>
          <w:bCs/>
          <w:b/>
        </w:rPr>
        <w:t xml:space="preserve">Cultural Identity Mapping:</w:t>
      </w:r>
      <w:r>
        <w:t xml:space="preserve"> </w:t>
      </w:r>
      <w:r>
        <w:t xml:space="preserve">Evidence showing how diverse musical expressions (e.g., "Hallyu" fusion artists blending pansori with electronic beats) actively shape Seoul's urban identity beyond tourism-driven narratives.</w:t>
      </w:r>
    </w:p>
    <w:p>
      <w:pPr>
        <w:numPr>
          <w:ilvl w:val="0"/>
          <w:numId w:val="1005"/>
        </w:numPr>
        <w:pStyle w:val="Compact"/>
      </w:pPr>
      <w:r>
        <w:rPr>
          <w:bCs/>
          <w:b/>
        </w:rPr>
        <w:t xml:space="preserve">Policymaking Framework:</w:t>
      </w:r>
      <w:r>
        <w:t xml:space="preserve"> </w:t>
      </w:r>
      <w:r>
        <w:t xml:space="preserve">Concrete recommendations for Seoul's Cultural Affairs Bureau, such as streamlined grant applications or venue subsidy programs tailored to musicians' needs.</w:t>
      </w:r>
    </w:p>
    <w:p>
      <w:pPr>
        <w:numPr>
          <w:ilvl w:val="0"/>
          <w:numId w:val="1005"/>
        </w:numPr>
        <w:pStyle w:val="Compact"/>
      </w:pPr>
      <w:r>
        <w:rPr>
          <w:bCs/>
          <w:b/>
        </w:rPr>
        <w:t xml:space="preserve">Global Benchmarking:</w:t>
      </w:r>
      <w:r>
        <w:t xml:space="preserve"> </w:t>
      </w:r>
      <w:r>
        <w:t xml:space="preserve">Insights applicable to other Asian music cities (Tokyo, Taipei) navigating similar creative economy transitions.</w:t>
      </w:r>
    </w:p>
    <w:p>
      <w:pPr>
        <w:pStyle w:val="FirstParagraph"/>
      </w:pPr>
      <w:r>
        <w:t xml:space="preserve">The significance extends beyond academia. As Seoul aims to host the 2025 World Music Conference, this research will directly inform municipal strategy. Crucially, it centers the</w:t>
      </w:r>
      <w:r>
        <w:t xml:space="preserve"> </w:t>
      </w:r>
      <w:r>
        <w:rPr>
          <w:bCs/>
          <w:b/>
        </w:rPr>
        <w:t xml:space="preserve">Musician</w:t>
      </w:r>
      <w:r>
        <w:t xml:space="preserve"> </w:t>
      </w:r>
      <w:r>
        <w:t xml:space="preserve">as an agent—not merely a data point—in shaping South Korea's cultural narrative within Seoul itself.</w:t>
      </w:r>
    </w:p>
    <w:bookmarkEnd w:id="28"/>
    <w:bookmarkStart w:id="29" w:name="X491ff192ba6650dbb1f57d27c7a214a82c63dfd"/>
    <w:p>
      <w:pPr>
        <w:pStyle w:val="Heading2"/>
      </w:pPr>
      <w:r>
        <w:t xml:space="preserve">VII. Ethical Considerations and Community Engagement</w:t>
      </w:r>
    </w:p>
    <w:p>
      <w:pPr>
        <w:pStyle w:val="FirstParagraph"/>
      </w:pPr>
      <w:r>
        <w:t xml:space="preserve">We prioritize ethical reciprocity: All participants receive 50,000 KRW compensation for time. The research team includes Korean-born musicians (e.g., jazz saxophonist Lee Ji-hoon) to ensure cultural sensitivity. Findings will be disseminated through free public forums at Seoul's National Theater and accessible digital reports, avoiding academic jargon. We partner with "Seoul Music Support," a grassroots organization, for community validation—ensuring our</w:t>
      </w:r>
      <w:r>
        <w:t xml:space="preserve"> </w:t>
      </w:r>
      <w:r>
        <w:rPr>
          <w:bCs/>
          <w:b/>
        </w:rPr>
        <w:t xml:space="preserve">Research Proposal</w:t>
      </w:r>
      <w:r>
        <w:t xml:space="preserve"> </w:t>
      </w:r>
      <w:r>
        <w:t xml:space="preserve">serves the very people it studies.</w:t>
      </w:r>
    </w:p>
    <w:bookmarkEnd w:id="29"/>
    <w:bookmarkStart w:id="30"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(KRW)</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850,000</w:t>
            </w:r>
          </w:p>
        </w:tc>
      </w:tr>
      <w:tr>
        <w:tc>
          <w:tcPr/>
          <w:p>
            <w:pPr>
              <w:pStyle w:val="Compact"/>
              <w:jc w:val="left"/>
            </w:pPr>
            <w:r>
              <w:t xml:space="preserve">Data Collection (Qualitative)</w:t>
            </w:r>
          </w:p>
        </w:tc>
        <w:tc>
          <w:tcPr/>
          <w:p>
            <w:pPr>
              <w:pStyle w:val="Compact"/>
              <w:jc w:val="left"/>
            </w:pPr>
            <w:r>
              <w:t xml:space="preserve">Months 3-6</w:t>
            </w:r>
          </w:p>
        </w:tc>
        <w:tc>
          <w:tcPr/>
          <w:p>
            <w:pPr>
              <w:pStyle w:val="Compact"/>
              <w:jc w:val="left"/>
            </w:pPr>
            <w:r>
              <w:t xml:space="preserve">2,300,000</w:t>
            </w:r>
          </w:p>
        </w:tc>
      </w:tr>
      <w:tr>
        <w:tc>
          <w:tcPr/>
          <w:p>
            <w:pPr>
              <w:pStyle w:val="Compact"/>
              <w:jc w:val="left"/>
            </w:pPr>
            <w:r>
              <w:t xml:space="preserve">Quantitative Analysis &amp; Workshops</w:t>
            </w:r>
          </w:p>
        </w:tc>
        <w:tc>
          <w:tcPr/>
          <w:p>
            <w:pPr>
              <w:pStyle w:val="Compact"/>
              <w:jc w:val="left"/>
            </w:pPr>
            <w:r>
              <w:t xml:space="preserve">Months 7-14</w:t>
            </w:r>
          </w:p>
        </w:tc>
        <w:tc>
          <w:tcPr/>
          <w:p>
            <w:pPr>
              <w:pStyle w:val="Compact"/>
              <w:jc w:val="left"/>
            </w:pPr>
            <w:r>
              <w:t xml:space="preserve">1,950,000</w:t>
            </w:r>
          </w:p>
        </w:tc>
      </w:tr>
      <w:tr>
        <w:tc>
          <w:tcPr/>
          <w:p>
            <w:pPr>
              <w:pStyle w:val="Compact"/>
              <w:jc w:val="left"/>
            </w:pPr>
            <w:r>
              <w:t xml:space="preserve">Report Writing &amp; Policy Briefs</w:t>
            </w:r>
          </w:p>
        </w:tc>
        <w:tc>
          <w:tcPr/>
          <w:p>
            <w:pPr>
              <w:pStyle w:val="Compact"/>
              <w:jc w:val="left"/>
            </w:pPr>
            <w:r>
              <w:t xml:space="preserve">Months 15-18</w:t>
            </w:r>
          </w:p>
        </w:tc>
        <w:tc>
          <w:tcPr/>
          <w:p>
            <w:pPr>
              <w:pStyle w:val="Compact"/>
              <w:jc w:val="left"/>
            </w:pPr>
            <w:r>
              <w:t xml:space="preserve">925,000</w:t>
            </w:r>
          </w:p>
        </w:tc>
      </w:tr>
    </w:tbl>
    <w:bookmarkEnd w:id="30"/>
    <w:bookmarkStart w:id="31" w:name="ix.-conclusion"/>
    <w:p>
      <w:pPr>
        <w:pStyle w:val="Heading2"/>
      </w:pPr>
      <w:r>
        <w:t xml:space="preserve">IX. Conclusion</w:t>
      </w:r>
    </w:p>
    <w:p>
      <w:pPr>
        <w:pStyle w:val="FirstParagraph"/>
      </w:pPr>
      <w:r>
        <w:t xml:space="preserve">The future of Seoul as a globally respected music hub depends on nurturing its full artistic spectrum—not just its exportable stars. This Research Proposal offers the first rigorous examination of the contemporary</w:t>
      </w:r>
      <w:r>
        <w:t xml:space="preserve"> </w:t>
      </w:r>
      <w:r>
        <w:rPr>
          <w:bCs/>
          <w:b/>
        </w:rPr>
        <w:t xml:space="preserve">Musician</w:t>
      </w:r>
      <w:r>
        <w:t xml:space="preserve">'s reality in</w:t>
      </w:r>
      <w:r>
        <w:t xml:space="preserve"> </w:t>
      </w:r>
      <w:r>
        <w:rPr>
          <w:bCs/>
          <w:b/>
        </w:rPr>
        <w:t xml:space="preserve">South Korea Seoul</w:t>
      </w:r>
      <w:r>
        <w:t xml:space="preserve">, moving beyond K-pop to uncover the city's authentic creative heartbeat. By centering musicians' voices and experiences, we provide Seoul policymakers with evidence-based tools to cultivate a sustainable, diverse cultural ecosystem. In doing so, this project embodies South Korea's vision of "cultural innovation rooted in local creativity"—proving that the most powerful music stories often emerge not from global stages, but from Seoul's neighborhood rehearsal rooms and underground clubs. The time for this research is now: as Seoul prepares for its next cultural leap, the</w:t>
      </w:r>
      <w:r>
        <w:t xml:space="preserve"> </w:t>
      </w:r>
      <w:r>
        <w:rPr>
          <w:bCs/>
          <w:b/>
        </w:rPr>
        <w:t xml:space="preserve">Musician</w:t>
      </w:r>
      <w:r>
        <w:t xml:space="preserve"> </w:t>
      </w:r>
      <w:r>
        <w:t xml:space="preserve">must be at the core of our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South Korea Seoul</dc:title>
  <dc:creator/>
  <dc:language>en</dc:language>
  <cp:keywords/>
  <dcterms:created xsi:type="dcterms:W3CDTF">2026-07-23T19:21:40Z</dcterms:created>
  <dcterms:modified xsi:type="dcterms:W3CDTF">2026-07-23T19:21:40Z</dcterms:modified>
</cp:coreProperties>
</file>

<file path=docProps/custom.xml><?xml version="1.0" encoding="utf-8"?>
<Properties xmlns="http://schemas.openxmlformats.org/officeDocument/2006/custom-properties" xmlns:vt="http://schemas.openxmlformats.org/officeDocument/2006/docPropsVTypes"/>
</file>