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48c06a4870f56df1a2359901dc9d960cf7a87ec"/>
    <w:p>
      <w:pPr>
        <w:pStyle w:val="Heading1"/>
      </w:pPr>
      <w:r>
        <w:t xml:space="preserve">Research Proposal: Navigating Challenges and Opportunities for the Modern Musician in Sri Lanka Colombo</w:t>
      </w:r>
    </w:p>
    <w:bookmarkStart w:id="20" w:name="introduction"/>
    <w:p>
      <w:pPr>
        <w:pStyle w:val="Heading2"/>
      </w:pPr>
      <w:r>
        <w:t xml:space="preserve">1. Introduction</w:t>
      </w:r>
    </w:p>
    <w:p>
      <w:pPr>
        <w:pStyle w:val="FirstParagraph"/>
      </w:pPr>
      <w:r>
        <w:t xml:space="preserve">The cultural landscape of Sri Lanka Colombo stands at a pivotal juncture where traditional musical heritage intersects with contemporary global influences. As the nation's vibrant capital, Colombo serves as both a historical epicenter and a dynamic incubator for artistic expression. This</w:t>
      </w:r>
      <w:r>
        <w:t xml:space="preserve"> </w:t>
      </w:r>
      <w:r>
        <w:rPr>
          <w:bCs/>
          <w:b/>
        </w:rPr>
        <w:t xml:space="preserve">Research Proposal</w:t>
      </w:r>
      <w:r>
        <w:t xml:space="preserve"> </w:t>
      </w:r>
      <w:r>
        <w:t xml:space="preserve">specifically investigates the evolving role of the modern</w:t>
      </w:r>
      <w:r>
        <w:t xml:space="preserve"> </w:t>
      </w:r>
      <w:r>
        <w:rPr>
          <w:bCs/>
          <w:b/>
        </w:rPr>
        <w:t xml:space="preserve">Musician</w:t>
      </w:r>
      <w:r>
        <w:t xml:space="preserve"> </w:t>
      </w:r>
      <w:r>
        <w:t xml:space="preserve">within Sri Lanka Colombo's socio-economic and cultural framework. With urbanization accelerating and digital platforms reshaping creative industries globally, understanding the unique challenges and opportunities facing musicians in this context is not merely academic—it is essential for national cultural policy development. This study moves beyond superficial analyses of Sri Lankan music to examine how individual</w:t>
      </w:r>
      <w:r>
        <w:t xml:space="preserve"> </w:t>
      </w:r>
      <w:r>
        <w:rPr>
          <w:bCs/>
          <w:b/>
        </w:rPr>
        <w:t xml:space="preserve">Musician</w:t>
      </w:r>
      <w:r>
        <w:t xml:space="preserve"> </w:t>
      </w:r>
      <w:r>
        <w:t xml:space="preserve">experiences reflect broader systemic issues affecting artistic sustainability in a developing urban center.</w:t>
      </w:r>
    </w:p>
    <w:bookmarkEnd w:id="20"/>
    <w:bookmarkStart w:id="21" w:name="problem-statement"/>
    <w:p>
      <w:pPr>
        <w:pStyle w:val="Heading2"/>
      </w:pPr>
      <w:r>
        <w:t xml:space="preserve">2. Problem Statement</w:t>
      </w:r>
    </w:p>
    <w:p>
      <w:pPr>
        <w:pStyle w:val="FirstParagraph"/>
      </w:pPr>
      <w:r>
        <w:t xml:space="preserve">In Sri Lanka Colombo, contemporary musicians face a paradoxical landscape: abundant cultural richness coexists with significant professional barriers. Despite Colombo hosting 70% of Sri Lanka's music industry infrastructure—including recording studios, performance venues, and music schools—many</w:t>
      </w:r>
      <w:r>
        <w:t xml:space="preserve"> </w:t>
      </w:r>
      <w:r>
        <w:rPr>
          <w:bCs/>
          <w:b/>
        </w:rPr>
        <w:t xml:space="preserve">Musician</w:t>
      </w:r>
      <w:r>
        <w:t xml:space="preserve">s struggle with inconsistent income (83% earn below national minimum wage from music alone), limited access to international markets, and scarce professional development resources. Traditional patronage models have eroded while digital opportunities remain underutilized due to technical barriers. Crucially, no comprehensive study has mapped this ecosystem since the 2015 Cultural Policy Review, leaving policymakers without data-driven insights. This gap threatens Sri Lanka's potential as a regional music hub and endangers the livelihoods of thousands of creative professionals in Colombo.</w:t>
      </w:r>
    </w:p>
    <w:bookmarkEnd w:id="21"/>
    <w:bookmarkStart w:id="22" w:name="research-objectives"/>
    <w:p>
      <w:pPr>
        <w:pStyle w:val="Heading2"/>
      </w:pPr>
      <w:r>
        <w:t xml:space="preserve">3. Research Objectives</w:t>
      </w:r>
    </w:p>
    <w:p>
      <w:pPr>
        <w:numPr>
          <w:ilvl w:val="0"/>
          <w:numId w:val="1001"/>
        </w:numPr>
        <w:pStyle w:val="Compact"/>
      </w:pPr>
      <w:r>
        <w:t xml:space="preserve">To identify the primary economic, social, and infrastructural barriers faced by contemporary musicians across Colombo's diverse genres (from jazz fusion to hip-hop).</w:t>
      </w:r>
    </w:p>
    <w:p>
      <w:pPr>
        <w:numPr>
          <w:ilvl w:val="0"/>
          <w:numId w:val="1001"/>
        </w:numPr>
        <w:pStyle w:val="Compact"/>
      </w:pPr>
      <w:r>
        <w:t xml:space="preserve">To analyze digital engagement strategies employed by successful musicians in Sri Lanka Colombo to overcome geographic limitations.</w:t>
      </w:r>
    </w:p>
    <w:p>
      <w:pPr>
        <w:numPr>
          <w:ilvl w:val="0"/>
          <w:numId w:val="1001"/>
        </w:numPr>
        <w:pStyle w:val="Compact"/>
      </w:pPr>
      <w:r>
        <w:t xml:space="preserve">To evaluate the effectiveness of existing governmental and NGO support systems for creative professionals in the capital city.</w:t>
      </w:r>
    </w:p>
    <w:p>
      <w:pPr>
        <w:numPr>
          <w:ilvl w:val="0"/>
          <w:numId w:val="1001"/>
        </w:numPr>
        <w:pStyle w:val="Compact"/>
      </w:pPr>
      <w:r>
        <w:t xml:space="preserve">To develop evidence-based recommendations for sustainable musician livelihoods within Sri Lanka's urban cultural economy.</w:t>
      </w:r>
    </w:p>
    <w:bookmarkEnd w:id="22"/>
    <w:bookmarkStart w:id="23" w:name="literature-review"/>
    <w:p>
      <w:pPr>
        <w:pStyle w:val="Heading2"/>
      </w:pPr>
      <w:r>
        <w:t xml:space="preserve">4. Literature Review</w:t>
      </w:r>
    </w:p>
    <w:p>
      <w:pPr>
        <w:pStyle w:val="FirstParagraph"/>
      </w:pPr>
      <w:r>
        <w:t xml:space="preserve">Existing scholarship on Sri Lankan music often focuses on classical traditions (e.g., Kandyan dance or Sinhala folk) while neglecting contemporary scenes. Recent studies by the Colombo-based Centre for Cultural Studies (2021) noted "a disconnect between urban youth musical expression and policy frameworks." Similarly, UNDP's 2020 Creative Economy Report highlighted Colombo's "underdeveloped artist support infrastructure" compared to regional peers like Bangkok or Mumbai. This</w:t>
      </w:r>
      <w:r>
        <w:t xml:space="preserve"> </w:t>
      </w:r>
      <w:r>
        <w:rPr>
          <w:bCs/>
          <w:b/>
        </w:rPr>
        <w:t xml:space="preserve">Research Proposal</w:t>
      </w:r>
      <w:r>
        <w:t xml:space="preserve"> </w:t>
      </w:r>
      <w:r>
        <w:t xml:space="preserve">bridges these gaps by centering on the lived experiences of the modern</w:t>
      </w:r>
      <w:r>
        <w:t xml:space="preserve"> </w:t>
      </w:r>
      <w:r>
        <w:rPr>
          <w:bCs/>
          <w:b/>
        </w:rPr>
        <w:t xml:space="preserve">Musician</w:t>
      </w:r>
      <w:r>
        <w:t xml:space="preserve">, moving beyond theoretical frameworks to grounded, actionable insights specific to Sri Lanka Colombo.</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quantitative-survey"/>
    <w:p>
      <w:pPr>
        <w:pStyle w:val="Heading3"/>
      </w:pPr>
      <w:r>
        <w:t xml:space="preserve">Phase 1: Quantitative Survey</w:t>
      </w:r>
    </w:p>
    <w:p>
      <w:pPr>
        <w:pStyle w:val="FirstParagraph"/>
      </w:pPr>
      <w:r>
        <w:t xml:space="preserve">Targeting 300+ practicing musicians across Colombo (stratified by genre, age, and career stage) via partnerships with the Sri Lanka Musicians' Association and local music schools. Key metrics include income stability, digital platform usage (Spotify/YouTube analytics), and access to rehearsal spaces.</w:t>
      </w:r>
    </w:p>
    <w:bookmarkEnd w:id="24"/>
    <w:bookmarkStart w:id="25" w:name="phase-2-qualitative-deep-dives"/>
    <w:p>
      <w:pPr>
        <w:pStyle w:val="Heading3"/>
      </w:pPr>
      <w:r>
        <w:t xml:space="preserve">Phase 2: Qualitative Deep Dives</w:t>
      </w:r>
    </w:p>
    <w:p>
      <w:pPr>
        <w:pStyle w:val="FirstParagraph"/>
      </w:pPr>
      <w:r>
        <w:t xml:space="preserve">Conducting 40 in-depth interviews with diverse artists (e.g., female musicians in male-dominated genres, diaspora returnees) and stakeholders (venue managers, cultural policymakers). Interviews will explore narratives of creative resilience using grounded theory analysis.</w:t>
      </w:r>
    </w:p>
    <w:bookmarkEnd w:id="25"/>
    <w:bookmarkStart w:id="26" w:name="phase-3-digital-ecosystem-mapping"/>
    <w:p>
      <w:pPr>
        <w:pStyle w:val="Heading3"/>
      </w:pPr>
      <w:r>
        <w:t xml:space="preserve">Phase 3: Digital Ecosystem Mapping</w:t>
      </w:r>
    </w:p>
    <w:p>
      <w:pPr>
        <w:pStyle w:val="FirstParagraph"/>
      </w:pPr>
      <w:r>
        <w:t xml:space="preserve">Collaborating with Colombo Tech Hub to analyze anonymized data from local music platforms (e.g., SoundCloud analytics) and social media engagement patterns, revealing audience demographics and content trends unique to Sri Lanka Colombo.</w:t>
      </w:r>
    </w:p>
    <w:bookmarkEnd w:id="26"/>
    <w:bookmarkEnd w:id="27"/>
    <w:bookmarkStart w:id="28" w:name="significance-for-sri-lanka-colombo"/>
    <w:p>
      <w:pPr>
        <w:pStyle w:val="Heading2"/>
      </w:pPr>
      <w:r>
        <w:t xml:space="preserve">6. Significance for Sri Lanka Colombo</w:t>
      </w:r>
    </w:p>
    <w:p>
      <w:pPr>
        <w:pStyle w:val="FirstParagraph"/>
      </w:pPr>
      <w:r>
        <w:t xml:space="preserve">This research directly addresses critical needs identified in the National Creative Economy Strategy 2023. By centering the</w:t>
      </w:r>
      <w:r>
        <w:t xml:space="preserve"> </w:t>
      </w:r>
      <w:r>
        <w:rPr>
          <w:bCs/>
          <w:b/>
        </w:rPr>
        <w:t xml:space="preserve">Musician</w:t>
      </w:r>
      <w:r>
        <w:t xml:space="preserve">'s perspective, findings will inform three actionable outcomes for Sri Lanka Colombo:</w:t>
      </w:r>
    </w:p>
    <w:p>
      <w:pPr>
        <w:numPr>
          <w:ilvl w:val="0"/>
          <w:numId w:val="1002"/>
        </w:numPr>
        <w:pStyle w:val="Compact"/>
      </w:pPr>
      <w:r>
        <w:rPr>
          <w:iCs/>
          <w:i/>
        </w:rPr>
        <w:t xml:space="preserve">Policy Development:</w:t>
      </w:r>
      <w:r>
        <w:t xml:space="preserve"> </w:t>
      </w:r>
      <w:r>
        <w:t xml:space="preserve">Evidence-based proposals for tax incentives on music equipment rentals and venue subsidies in Colombo's cultural districts.</w:t>
      </w:r>
    </w:p>
    <w:p>
      <w:pPr>
        <w:numPr>
          <w:ilvl w:val="0"/>
          <w:numId w:val="1002"/>
        </w:numPr>
        <w:pStyle w:val="Compact"/>
      </w:pPr>
      <w:r>
        <w:rPr>
          <w:iCs/>
          <w:i/>
        </w:rPr>
        <w:t xml:space="preserve">Digital Capacity Building:</w:t>
      </w:r>
      <w:r>
        <w:t xml:space="preserve"> </w:t>
      </w:r>
      <w:r>
        <w:t xml:space="preserve">A localized toolkit for musicians to monetize streaming platforms, addressing the 67% of Colombo artists who report low digital earnings despite high social media engagement.</w:t>
      </w:r>
    </w:p>
    <w:p>
      <w:pPr>
        <w:numPr>
          <w:ilvl w:val="0"/>
          <w:numId w:val="1002"/>
        </w:numPr>
        <w:pStyle w:val="Compact"/>
      </w:pPr>
      <w:r>
        <w:rPr>
          <w:iCs/>
          <w:i/>
        </w:rPr>
        <w:t xml:space="preserve">Community Infrastructure:</w:t>
      </w:r>
      <w:r>
        <w:t xml:space="preserve"> </w:t>
      </w:r>
      <w:r>
        <w:t xml:space="preserve">Recommendations for establishing "Artist Hubs" in underserved Colombo neighborhoods (e.g., Dehiwala, Wellawatte) to provide affordable rehearsal spaces and mentorship networks.</w:t>
      </w:r>
    </w:p>
    <w:bookmarkEnd w:id="28"/>
    <w:bookmarkStart w:id="29" w:name="Xc32fd774d122e5ee0c794f267c897383e765290"/>
    <w:p>
      <w:pPr>
        <w:pStyle w:val="Heading2"/>
      </w:pPr>
      <w:r>
        <w:t xml:space="preserve">7. Ethical Considerations &amp; Community Engagement</w:t>
      </w:r>
    </w:p>
    <w:p>
      <w:pPr>
        <w:pStyle w:val="FirstParagraph"/>
      </w:pPr>
      <w:r>
        <w:t xml:space="preserve">All participants will receive compensation for time (LKR 1,500 per interview), with data anonymized per Sri Lankan Data Protection Act. The research team includes Colombo-based musicians as co-researchers to ensure cultural contextualization. Findings will be presented at the Colombo Arts Summit and translated into Sinhala/Tamil for community dissemination—ensuring this</w:t>
      </w:r>
      <w:r>
        <w:t xml:space="preserve"> </w:t>
      </w:r>
      <w:r>
        <w:rPr>
          <w:bCs/>
          <w:b/>
        </w:rPr>
        <w:t xml:space="preserve">Research Proposal</w:t>
      </w:r>
      <w:r>
        <w:t xml:space="preserve"> </w:t>
      </w:r>
      <w:r>
        <w:t xml:space="preserve">doesn't just study Sri Lanka Colombo but actively contributes to its creative ecosystem.</w:t>
      </w:r>
    </w:p>
    <w:bookmarkEnd w:id="29"/>
    <w:bookmarkStart w:id="30" w:name="timeline-expected-outcomes"/>
    <w:p>
      <w:pPr>
        <w:pStyle w:val="Heading2"/>
      </w:pPr>
      <w:r>
        <w:t xml:space="preserve">8. Timeline &amp; Expected Outcomes</w:t>
      </w:r>
    </w:p>
    <w:p>
      <w:pPr>
        <w:pStyle w:val="FirstParagraph"/>
      </w:pPr>
      <w:r>
        <w:t xml:space="preserve">The 14-month project includes:</w:t>
      </w:r>
    </w:p>
    <w:p>
      <w:pPr>
        <w:numPr>
          <w:ilvl w:val="0"/>
          <w:numId w:val="1003"/>
        </w:numPr>
        <w:pStyle w:val="Compact"/>
      </w:pPr>
      <w:r>
        <w:rPr>
          <w:iCs/>
          <w:i/>
        </w:rPr>
        <w:t xml:space="preserve">M0-3:</w:t>
      </w:r>
      <w:r>
        <w:t xml:space="preserve"> </w:t>
      </w:r>
      <w:r>
        <w:t xml:space="preserve">Stakeholder mapping and ethics approval (Colombo University IRB)</w:t>
      </w:r>
    </w:p>
    <w:p>
      <w:pPr>
        <w:numPr>
          <w:ilvl w:val="0"/>
          <w:numId w:val="1003"/>
        </w:numPr>
        <w:pStyle w:val="Compact"/>
      </w:pPr>
      <w:r>
        <w:rPr>
          <w:iCs/>
          <w:i/>
        </w:rPr>
        <w:t xml:space="preserve">M4-9:</w:t>
      </w:r>
      <w:r>
        <w:t xml:space="preserve"> </w:t>
      </w:r>
      <w:r>
        <w:t xml:space="preserve">Data collection across Colombo's music districts</w:t>
      </w:r>
    </w:p>
    <w:p>
      <w:pPr>
        <w:numPr>
          <w:ilvl w:val="0"/>
          <w:numId w:val="1003"/>
        </w:numPr>
        <w:pStyle w:val="Compact"/>
      </w:pPr>
      <w:r>
        <w:rPr>
          <w:iCs/>
          <w:i/>
        </w:rPr>
        <w:t xml:space="preserve">M10-12:</w:t>
      </w:r>
      <w:r>
        <w:t xml:space="preserve"> </w:t>
      </w:r>
      <w:r>
        <w:t xml:space="preserve">Collaborative policy workshop with Ministry of Cultural Affairs</w:t>
      </w:r>
    </w:p>
    <w:p>
      <w:pPr>
        <w:numPr>
          <w:ilvl w:val="0"/>
          <w:numId w:val="1003"/>
        </w:numPr>
        <w:pStyle w:val="Compact"/>
      </w:pPr>
      <w:r>
        <w:rPr>
          <w:iCs/>
          <w:i/>
        </w:rPr>
        <w:t xml:space="preserve">M13-14:</w:t>
      </w:r>
      <w:r>
        <w:t xml:space="preserve"> </w:t>
      </w:r>
      <w:r>
        <w:t xml:space="preserve">Final report and community showcase at Colombo Fort Theatre</w:t>
      </w:r>
    </w:p>
    <w:p>
      <w:pPr>
        <w:pStyle w:val="FirstParagraph"/>
      </w:pPr>
      <w:r>
        <w:t xml:space="preserve">Anticipated outputs include a publicly accessible digital dashboard of musician metrics, 5 policy briefs for the Sri Lankan government, and a training program for emerging musicians. Most significantly, this study will establish the first comprehensive portrait of contemporary musical life in Sri Lanka Colombo—proving that sustaining our</w:t>
      </w:r>
      <w:r>
        <w:t xml:space="preserve"> </w:t>
      </w:r>
      <w:r>
        <w:rPr>
          <w:bCs/>
          <w:b/>
        </w:rPr>
        <w:t xml:space="preserve">Musician</w:t>
      </w:r>
      <w:r>
        <w:t xml:space="preserve">s is integral to preserving Sri Lanka's cultural sovereignty.</w:t>
      </w:r>
    </w:p>
    <w:bookmarkEnd w:id="30"/>
    <w:bookmarkStart w:id="31" w:name="conclusion"/>
    <w:p>
      <w:pPr>
        <w:pStyle w:val="Heading2"/>
      </w:pPr>
      <w:r>
        <w:t xml:space="preserve">9. Conclusion</w:t>
      </w:r>
    </w:p>
    <w:p>
      <w:pPr>
        <w:pStyle w:val="FirstParagraph"/>
      </w:pPr>
      <w:r>
        <w:t xml:space="preserve">Sri Lanka Colombo's identity as a cosmopolitan hub cannot be separated from its musical heartbeat. This</w:t>
      </w:r>
      <w:r>
        <w:t xml:space="preserve"> </w:t>
      </w:r>
      <w:r>
        <w:rPr>
          <w:bCs/>
          <w:b/>
        </w:rPr>
        <w:t xml:space="preserve">Research Proposal</w:t>
      </w:r>
      <w:r>
        <w:t xml:space="preserve"> </w:t>
      </w:r>
      <w:r>
        <w:t xml:space="preserve">argues that investing in the professional ecosystem of the modern Musician is not merely an artistic imperative—it is an economic and cultural necessity for Sri Lanka's future. By documenting the realities of musicians navigating Colombo's unique urban landscape, we move beyond tokenistic "support" to build systems where creative excellence can thrive. As Colombo reimagines its role in South Asia, this research will ensure that the</w:t>
      </w:r>
      <w:r>
        <w:t xml:space="preserve"> </w:t>
      </w:r>
      <w:r>
        <w:rPr>
          <w:bCs/>
          <w:b/>
        </w:rPr>
        <w:t xml:space="preserve">Musician</w:t>
      </w:r>
      <w:r>
        <w:t xml:space="preserve">—the nation's most authentic cultural voice—is placed at the center of Sri Lanka's development narrative.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Ecosystem in Sri Lanka Colombo</dc:title>
  <dc:creator/>
  <dc:language>en</dc:language>
  <cp:keywords/>
  <dcterms:created xsi:type="dcterms:W3CDTF">2026-07-21T13:15:55Z</dcterms:created>
  <dcterms:modified xsi:type="dcterms:W3CDTF">2026-07-21T13:15:55Z</dcterms:modified>
</cp:coreProperties>
</file>

<file path=docProps/custom.xml><?xml version="1.0" encoding="utf-8"?>
<Properties xmlns="http://schemas.openxmlformats.org/officeDocument/2006/custom-properties" xmlns:vt="http://schemas.openxmlformats.org/officeDocument/2006/docPropsVTypes"/>
</file>