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Cultural</w:t>
      </w:r>
      <w:r>
        <w:t xml:space="preserve"> </w:t>
      </w:r>
      <w:r>
        <w:t xml:space="preserve">Resilience</w:t>
      </w:r>
      <w:r>
        <w:t xml:space="preserve"> </w:t>
      </w:r>
      <w:r>
        <w:t xml:space="preserve">Through</w:t>
      </w:r>
      <w:r>
        <w:t xml:space="preserve"> </w:t>
      </w:r>
      <w:r>
        <w:t xml:space="preserve">Sound</w:t>
      </w:r>
      <w:r>
        <w:t xml:space="preserve"> </w:t>
      </w:r>
      <w:r>
        <w:t xml:space="preserve">-</w:t>
      </w:r>
      <w:r>
        <w:t xml:space="preserve"> </w:t>
      </w:r>
      <w:r>
        <w:t xml:space="preserve">Musicians</w:t>
      </w:r>
      <w:r>
        <w:t xml:space="preserve"> </w:t>
      </w:r>
      <w:r>
        <w:t xml:space="preserve">in</w:t>
      </w:r>
      <w:r>
        <w:t xml:space="preserve"> </w:t>
      </w:r>
      <w:r>
        <w:t xml:space="preserve">Khartoum,</w:t>
      </w:r>
      <w:r>
        <w:t xml:space="preserve"> </w:t>
      </w:r>
      <w:r>
        <w:t xml:space="preserve">Sudan</w:t>
      </w:r>
    </w:p>
    <w:bookmarkStart w:id="29" w:name="X6d47025f758fa55831b2bc0a79b698f0f43d7cc"/>
    <w:p>
      <w:pPr>
        <w:pStyle w:val="Heading1"/>
      </w:pPr>
      <w:r>
        <w:t xml:space="preserve">Research Proposal: Cultural Resilience Through Sound - Musicians in Khartoum, Sudan</w:t>
      </w:r>
    </w:p>
    <w:bookmarkStart w:id="20" w:name="abstract"/>
    <w:p>
      <w:pPr>
        <w:pStyle w:val="Heading2"/>
      </w:pPr>
      <w:r>
        <w:t xml:space="preserve">Abstract</w:t>
      </w:r>
    </w:p>
    <w:p>
      <w:pPr>
        <w:pStyle w:val="FirstParagraph"/>
      </w:pPr>
      <w:r>
        <w:t xml:space="preserve">This research proposal investigates the multifaceted roles and challenges faced by musicians within the dynamic urban landscape of Sudan Khartoum amid ongoing socio-political upheaval. Focusing on contemporary musical practitioners as cultural custodians and agents of social dialogue, this study aims to document their adaptive strategies, creative outputs, and contributions to community cohesion during a period of profound crisis. By centering the lived experiences of</w:t>
      </w:r>
      <w:r>
        <w:t xml:space="preserve"> </w:t>
      </w:r>
      <w:r>
        <w:rPr>
          <w:bCs/>
          <w:b/>
        </w:rPr>
        <w:t xml:space="preserve">Musician</w:t>
      </w:r>
      <w:r>
        <w:t xml:space="preserve">s in Khartoum, Sudan, the research seeks to generate actionable insights for cultural preservation policy and humanitarian support frameworks. The project will employ mixed-methods ethnography over 18 months, engaging directly with artists across genres including traditional folk (e.g., *Tambur* ensembles), modern hip-hop, and religious music within Khartoum's neighborhoods.</w:t>
      </w:r>
    </w:p>
    <w:bookmarkEnd w:id="20"/>
    <w:bookmarkStart w:id="21" w:name="Xbbf230c0b3e2d5c244fd473644714c171c01b21"/>
    <w:p>
      <w:pPr>
        <w:pStyle w:val="Heading2"/>
      </w:pPr>
      <w:r>
        <w:t xml:space="preserve">1. Introduction: The Sonic Landscape of Sudan Khartoum</w:t>
      </w:r>
    </w:p>
    <w:p>
      <w:pPr>
        <w:pStyle w:val="FirstParagraph"/>
      </w:pPr>
      <w:r>
        <w:t xml:space="preserve">Khartoum, the vibrant yet strained capital of Sudan, stands at a critical juncture where cultural expression intersects with survival. Since the 2019 revolution and subsequent military takeover in October 2021, musicians across Sudan Khartoum have navigated unprecedented challenges: severe economic collapse, restricted public gatherings, censorship of artistic content, and dwindling access to traditional performance venues. Despite this environment,</w:t>
      </w:r>
      <w:r>
        <w:t xml:space="preserve"> </w:t>
      </w:r>
      <w:r>
        <w:rPr>
          <w:bCs/>
          <w:b/>
        </w:rPr>
        <w:t xml:space="preserve">Musician</w:t>
      </w:r>
      <w:r>
        <w:t xml:space="preserve">s remain pivotal in shaping public sentiment and preserving cultural identity. This proposal addresses a critical gap: while international attention focuses on political and humanitarian crises in Sudan Khartoum, the specific agency of local</w:t>
      </w:r>
      <w:r>
        <w:t xml:space="preserve"> </w:t>
      </w:r>
      <w:r>
        <w:rPr>
          <w:bCs/>
          <w:b/>
        </w:rPr>
        <w:t xml:space="preserve">Musician</w:t>
      </w:r>
      <w:r>
        <w:t xml:space="preserve">s as resilient cultural actors has been systematically under-researched. Understanding their realities is not merely an academic exercise but a necessity for designing culturally sensitive interventions that support Sudan's intangible heritage.</w:t>
      </w:r>
    </w:p>
    <w:bookmarkEnd w:id="21"/>
    <w:bookmarkStart w:id="22" w:name="research-problem-and-significance"/>
    <w:p>
      <w:pPr>
        <w:pStyle w:val="Heading2"/>
      </w:pPr>
      <w:r>
        <w:t xml:space="preserve">2. Research Problem and Significance</w:t>
      </w:r>
    </w:p>
    <w:p>
      <w:pPr>
        <w:pStyle w:val="FirstParagraph"/>
      </w:pPr>
      <w:r>
        <w:t xml:space="preserve">The erosion of arts infrastructure in Khartoum poses an existential threat to Sudanese musical traditions. Government restrictions, economic hardship forcing musicians into informal work (e.g., street performances for minimal income), and the digital divide limiting online outreach have created a precarious ecosystem. Simultaneously, music functions as a vital space for community healing, political dissent (often coded), and intergenerational knowledge transfer. Current research on Sudanese music often centers on historical or rural contexts (e.g., Nubian *Taarab*), neglecting urban</w:t>
      </w:r>
      <w:r>
        <w:t xml:space="preserve"> </w:t>
      </w:r>
      <w:r>
        <w:rPr>
          <w:bCs/>
          <w:b/>
        </w:rPr>
        <w:t xml:space="preserve">Musician</w:t>
      </w:r>
      <w:r>
        <w:t xml:space="preserve">s in Khartoum who are innovating within crisis. This study directly addresses this imbalance. Its significance lies in:</w:t>
      </w:r>
    </w:p>
    <w:p>
      <w:pPr>
        <w:numPr>
          <w:ilvl w:val="0"/>
          <w:numId w:val="1001"/>
        </w:numPr>
        <w:pStyle w:val="Compact"/>
      </w:pPr>
      <w:r>
        <w:rPr>
          <w:bCs/>
          <w:b/>
        </w:rPr>
        <w:t xml:space="preserve">Cultural Preservation:</w:t>
      </w:r>
      <w:r>
        <w:t xml:space="preserve"> </w:t>
      </w:r>
      <w:r>
        <w:t xml:space="preserve">Documenting ephemeral musical practices and adaptation strategies critical to Sudan's intangible cultural heritage.</w:t>
      </w:r>
    </w:p>
    <w:p>
      <w:pPr>
        <w:numPr>
          <w:ilvl w:val="0"/>
          <w:numId w:val="1001"/>
        </w:numPr>
        <w:pStyle w:val="Compact"/>
      </w:pPr>
      <w:r>
        <w:rPr>
          <w:bCs/>
          <w:b/>
        </w:rPr>
        <w:t xml:space="preserve">Humanitarian Insight:</w:t>
      </w:r>
      <w:r>
        <w:t xml:space="preserve"> </w:t>
      </w:r>
      <w:r>
        <w:t xml:space="preserve">Providing evidence for international agencies (UNESCO, NGOs) to develop arts-based support programs within humanitarian aid frameworks in Khartoum.</w:t>
      </w:r>
    </w:p>
    <w:p>
      <w:pPr>
        <w:numPr>
          <w:ilvl w:val="0"/>
          <w:numId w:val="1001"/>
        </w:numPr>
        <w:pStyle w:val="Compact"/>
      </w:pPr>
      <w:r>
        <w:rPr>
          <w:bCs/>
          <w:b/>
        </w:rPr>
        <w:t xml:space="preserve">Policy Contribution:</w:t>
      </w:r>
      <w:r>
        <w:t xml:space="preserve"> </w:t>
      </w:r>
      <w:r>
        <w:t xml:space="preserve">Informing Sudanese civil society and nascent post-conflict governance on the role of cultural sectors in national reconciliation and social stability.</w:t>
      </w:r>
    </w:p>
    <w:bookmarkEnd w:id="22"/>
    <w:bookmarkStart w:id="23" w:name="research-objectives"/>
    <w:p>
      <w:pPr>
        <w:pStyle w:val="Heading2"/>
      </w:pPr>
      <w:r>
        <w:t xml:space="preserve">3. Research Objectives</w:t>
      </w:r>
    </w:p>
    <w:p>
      <w:pPr>
        <w:pStyle w:val="FirstParagraph"/>
      </w:pPr>
      <w:r>
        <w:t xml:space="preserve">This project aims to achieve three core objectives:</w:t>
      </w:r>
    </w:p>
    <w:p>
      <w:pPr>
        <w:numPr>
          <w:ilvl w:val="0"/>
          <w:numId w:val="1002"/>
        </w:numPr>
        <w:pStyle w:val="Compact"/>
      </w:pPr>
      <w:r>
        <w:rPr>
          <w:bCs/>
          <w:b/>
        </w:rPr>
        <w:t xml:space="preserve">Document Adaptive Practices:</w:t>
      </w:r>
      <w:r>
        <w:t xml:space="preserve"> </w:t>
      </w:r>
      <w:r>
        <w:t xml:space="preserve">Systematically record how musicians in Khartoum adapt their creative processes, distribution networks (e.g., via encrypted apps), and repertoire in response to censorship and economic barriers.</w:t>
      </w:r>
    </w:p>
    <w:p>
      <w:pPr>
        <w:numPr>
          <w:ilvl w:val="0"/>
          <w:numId w:val="1002"/>
        </w:numPr>
        <w:pStyle w:val="Compact"/>
      </w:pPr>
      <w:r>
        <w:rPr>
          <w:bCs/>
          <w:b/>
        </w:rPr>
        <w:t xml:space="preserve">Analyze Socio-Cultural Impact:</w:t>
      </w:r>
      <w:r>
        <w:t xml:space="preserve"> </w:t>
      </w:r>
      <w:r>
        <w:t xml:space="preserve">Assess the role of music as a tool for community resilience, intergenerational dialogue, and non-violent civic expression within specific Khartoum neighborhoods (e.g., Karari, Al-Mogran).</w:t>
      </w:r>
    </w:p>
    <w:p>
      <w:pPr>
        <w:numPr>
          <w:ilvl w:val="0"/>
          <w:numId w:val="1002"/>
        </w:numPr>
        <w:pStyle w:val="Compact"/>
      </w:pPr>
      <w:r>
        <w:rPr>
          <w:bCs/>
          <w:b/>
        </w:rPr>
        <w:t xml:space="preserve">Develop Contextualized Support Frameworks:</w:t>
      </w:r>
      <w:r>
        <w:t xml:space="preserve"> </w:t>
      </w:r>
      <w:r>
        <w:t xml:space="preserve">Co-create practical recommendations with musicians for sustainable artistic practice and advocacy with local authorities and international partners.</w:t>
      </w:r>
    </w:p>
    <w:bookmarkEnd w:id="23"/>
    <w:bookmarkStart w:id="24" w:name="methodology"/>
    <w:p>
      <w:pPr>
        <w:pStyle w:val="Heading2"/>
      </w:pPr>
      <w:r>
        <w:t xml:space="preserve">4. Methodology</w:t>
      </w:r>
    </w:p>
    <w:p>
      <w:pPr>
        <w:pStyle w:val="FirstParagraph"/>
      </w:pPr>
      <w:r>
        <w:t xml:space="preserve">A mixed-methods approach will be employed, prioritizing ethical engagement and community partnership:</w:t>
      </w:r>
    </w:p>
    <w:p>
      <w:pPr>
        <w:numPr>
          <w:ilvl w:val="0"/>
          <w:numId w:val="1003"/>
        </w:numPr>
        <w:pStyle w:val="Compact"/>
      </w:pPr>
      <w:r>
        <w:rPr>
          <w:bCs/>
          <w:b/>
        </w:rPr>
        <w:t xml:space="preserve">Qualitative Ethnography:</w:t>
      </w:r>
      <w:r>
        <w:t xml:space="preserve"> </w:t>
      </w:r>
      <w:r>
        <w:t xml:space="preserve">12 months of immersive fieldwork in Khartoum, involving participant observation at informal rehearsals, street performances (where safe), and community gatherings. Semi-structured interviews with 40+</w:t>
      </w:r>
      <w:r>
        <w:t xml:space="preserve"> </w:t>
      </w:r>
      <w:r>
        <w:rPr>
          <w:bCs/>
          <w:b/>
        </w:rPr>
        <w:t xml:space="preserve">Musician</w:t>
      </w:r>
      <w:r>
        <w:t xml:space="preserve">s across age groups and genres.</w:t>
      </w:r>
    </w:p>
    <w:p>
      <w:pPr>
        <w:numPr>
          <w:ilvl w:val="0"/>
          <w:numId w:val="1003"/>
        </w:numPr>
        <w:pStyle w:val="Compact"/>
      </w:pPr>
      <w:r>
        <w:rPr>
          <w:bCs/>
          <w:b/>
        </w:rPr>
        <w:t xml:space="preserve">Semi-Structured Interviews:</w:t>
      </w:r>
      <w:r>
        <w:t xml:space="preserve"> </w:t>
      </w:r>
      <w:r>
        <w:t xml:space="preserve">Targeted conversations exploring personal narratives of creative resistance, economic pressures, and hopes for cultural continuity.</w:t>
      </w:r>
    </w:p>
    <w:p>
      <w:pPr>
        <w:numPr>
          <w:ilvl w:val="0"/>
          <w:numId w:val="1003"/>
        </w:numPr>
        <w:pStyle w:val="Compact"/>
      </w:pPr>
      <w:r>
        <w:rPr>
          <w:bCs/>
          <w:b/>
        </w:rPr>
        <w:t xml:space="preserve">Digital Archive Development:</w:t>
      </w:r>
      <w:r>
        <w:t xml:space="preserve"> </w:t>
      </w:r>
      <w:r>
        <w:t xml:space="preserve">Collaboratively creating a secure digital repository (hosted on encrypted Sudanese servers where possible) of audio recordings, lyrics, and contextual notes with musician consent.</w:t>
      </w:r>
    </w:p>
    <w:p>
      <w:pPr>
        <w:numPr>
          <w:ilvl w:val="0"/>
          <w:numId w:val="1003"/>
        </w:numPr>
        <w:pStyle w:val="Compact"/>
      </w:pPr>
      <w:r>
        <w:rPr>
          <w:bCs/>
          <w:b/>
        </w:rPr>
        <w:t xml:space="preserve">Participatory Workshops:</w:t>
      </w:r>
      <w:r>
        <w:t xml:space="preserve"> </w:t>
      </w:r>
      <w:r>
        <w:t xml:space="preserve">Facilitating community dialogues where musicians and residents co-analyze the social function of specific musical works in Khartoum’s current context.</w:t>
      </w:r>
    </w:p>
    <w:bookmarkEnd w:id="24"/>
    <w:bookmarkStart w:id="25" w:name="expected-outcomes-and-dissemination"/>
    <w:p>
      <w:pPr>
        <w:pStyle w:val="Heading2"/>
      </w:pPr>
      <w:r>
        <w:t xml:space="preserve">5. Expected Outcomes and Dissemination</w:t>
      </w:r>
    </w:p>
    <w:p>
      <w:pPr>
        <w:pStyle w:val="FirstParagraph"/>
      </w:pPr>
      <w:r>
        <w:t xml:space="preserve">The research will produce tangible outputs directly benefiting Sudan Khartoum's cultural ecosystem:</w:t>
      </w:r>
    </w:p>
    <w:p>
      <w:pPr>
        <w:numPr>
          <w:ilvl w:val="0"/>
          <w:numId w:val="1004"/>
        </w:numPr>
        <w:pStyle w:val="Compact"/>
      </w:pPr>
      <w:r>
        <w:rPr>
          <w:bCs/>
          <w:b/>
        </w:rPr>
        <w:t xml:space="preserve">Policy Briefs:</w:t>
      </w:r>
      <w:r>
        <w:t xml:space="preserve"> </w:t>
      </w:r>
      <w:r>
        <w:t xml:space="preserve">For the Ministry of Culture (Sudan), UNESCO, and NGOs, outlining immediate needs (e.g., safe venue access, micro-grants for musicians) and long-term strategies.</w:t>
      </w:r>
    </w:p>
    <w:p>
      <w:pPr>
        <w:numPr>
          <w:ilvl w:val="0"/>
          <w:numId w:val="1004"/>
        </w:numPr>
        <w:pStyle w:val="Compact"/>
      </w:pPr>
      <w:r>
        <w:rPr>
          <w:bCs/>
          <w:b/>
        </w:rPr>
        <w:t xml:space="preserve">Community Resource Guide:</w:t>
      </w:r>
      <w:r>
        <w:t xml:space="preserve"> </w:t>
      </w:r>
      <w:r>
        <w:t xml:space="preserve">A practical toolkit developed *with* Khartoum musicians on digital promotion tools and navigating censorship safely.</w:t>
      </w:r>
    </w:p>
    <w:p>
      <w:pPr>
        <w:numPr>
          <w:ilvl w:val="0"/>
          <w:numId w:val="1004"/>
        </w:numPr>
        <w:pStyle w:val="Compact"/>
      </w:pPr>
      <w:r>
        <w:rPr>
          <w:bCs/>
          <w:b/>
        </w:rPr>
        <w:t xml:space="preserve">Academic Publications:</w:t>
      </w:r>
      <w:r>
        <w:t xml:space="preserve"> </w:t>
      </w:r>
      <w:r>
        <w:t xml:space="preserve">Peer-reviewed articles focusing on urban musical resilience in conflict settings, specifically contributing to scholarship on Sudan and African music studies.</w:t>
      </w:r>
    </w:p>
    <w:p>
      <w:pPr>
        <w:numPr>
          <w:ilvl w:val="0"/>
          <w:numId w:val="1004"/>
        </w:numPr>
        <w:pStyle w:val="Compact"/>
      </w:pPr>
      <w:r>
        <w:rPr>
          <w:bCs/>
          <w:b/>
        </w:rPr>
        <w:t xml:space="preserve">Exhibition &amp; Digital Archive:</w:t>
      </w:r>
      <w:r>
        <w:t xml:space="preserve"> </w:t>
      </w:r>
      <w:r>
        <w:t xml:space="preserve">An online exhibition (accessible despite internet limitations) showcasing musician stories and audio clips, co-curated with the artists themselves. This will be a living archive for future generations in Sudan Khartoum.</w:t>
      </w:r>
    </w:p>
    <w:bookmarkEnd w:id="25"/>
    <w:bookmarkStart w:id="26" w:name="ethical-considerations"/>
    <w:p>
      <w:pPr>
        <w:pStyle w:val="Heading2"/>
      </w:pPr>
      <w:r>
        <w:t xml:space="preserve">6. Ethical Considerations</w:t>
      </w:r>
    </w:p>
    <w:p>
      <w:pPr>
        <w:pStyle w:val="FirstParagraph"/>
      </w:pPr>
      <w:r>
        <w:t xml:space="preserve">Ethical rigor is paramount given the volatile context. All participants will provide informed consent, with particular attention to safety protocols (e.g., anonymizing interview data if needed, avoiding location details for sensitive artists). Compensation for participation will be provided in a culturally appropriate manner (e.g., food parcels or small stipends where feasible within budget), respecting the economic precarity of</w:t>
      </w:r>
      <w:r>
        <w:t xml:space="preserve"> </w:t>
      </w:r>
      <w:r>
        <w:rPr>
          <w:bCs/>
          <w:b/>
        </w:rPr>
        <w:t xml:space="preserve">Musician</w:t>
      </w:r>
      <w:r>
        <w:t xml:space="preserve">s. The research team includes Sudanese co-investigators based in Khartoum to ensure cultural sensitivity and local trust. Data security protocols will be strictly implemented to protect participants from potential state surveillance.</w:t>
      </w:r>
    </w:p>
    <w:bookmarkEnd w:id="26"/>
    <w:bookmarkStart w:id="27" w:name="conclusion-why-this-matters-now"/>
    <w:p>
      <w:pPr>
        <w:pStyle w:val="Heading2"/>
      </w:pPr>
      <w:r>
        <w:t xml:space="preserve">7. Conclusion: Why This Matters Now</w:t>
      </w:r>
    </w:p>
    <w:p>
      <w:pPr>
        <w:pStyle w:val="FirstParagraph"/>
      </w:pPr>
      <w:r>
        <w:t xml:space="preserve">In the heart of Sudan Khartoum, where daily life is marked by uncertainty, music remains a defiant pulse of humanity. The</w:t>
      </w:r>
      <w:r>
        <w:t xml:space="preserve"> </w:t>
      </w:r>
      <w:r>
        <w:rPr>
          <w:bCs/>
          <w:b/>
        </w:rPr>
        <w:t xml:space="preserve">Musician</w:t>
      </w:r>
      <w:r>
        <w:t xml:space="preserve">, navigating scarcity and suppression to create sound that heals and challenges, embodies Sudan's cultural resilience. This research proposal is not an academic luxury; it is a vital intervention to ensure that the voices of Khartoum’s musicians are heard, their work preserved, and their strategies for survival become part of the blueprint for Sudan's future. By centering the</w:t>
      </w:r>
      <w:r>
        <w:t xml:space="preserve"> </w:t>
      </w:r>
      <w:r>
        <w:rPr>
          <w:bCs/>
          <w:b/>
        </w:rPr>
        <w:t xml:space="preserve">Musician</w:t>
      </w:r>
      <w:r>
        <w:t xml:space="preserve"> </w:t>
      </w:r>
      <w:r>
        <w:t xml:space="preserve">in Sudan Khartoum as both subject and agent of research, this project moves beyond documentation to actively contribute to a more just and culturally vibrant society. The time to understand, support, and amplify these artists is now.</w:t>
      </w:r>
    </w:p>
    <w:bookmarkEnd w:id="27"/>
    <w:bookmarkStart w:id="28" w:name="keywords"/>
    <w:p>
      <w:pPr>
        <w:pStyle w:val="Heading2"/>
      </w:pPr>
      <w:r>
        <w:t xml:space="preserve">Keywords:</w:t>
      </w:r>
    </w:p>
    <w:p>
      <w:pPr>
        <w:pStyle w:val="FirstParagraph"/>
      </w:pPr>
      <w:r>
        <w:t xml:space="preserve">Research Proposal; Musician; Sudan Khartoum; Cultural Resilience; Urban Music; Post-Conflict Arts; Intangible Heritage; Sudanese Music</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Cultural Resilience Through Sound - Musicians in Khartoum, Sudan</dc:title>
  <dc:creator/>
  <dc:language>en</dc:language>
  <cp:keywords/>
  <dcterms:created xsi:type="dcterms:W3CDTF">2026-07-21T15:23:56Z</dcterms:created>
  <dcterms:modified xsi:type="dcterms:W3CDTF">2026-07-21T15:23:56Z</dcterms:modified>
</cp:coreProperties>
</file>

<file path=docProps/custom.xml><?xml version="1.0" encoding="utf-8"?>
<Properties xmlns="http://schemas.openxmlformats.org/officeDocument/2006/custom-properties" xmlns:vt="http://schemas.openxmlformats.org/officeDocument/2006/docPropsVTypes"/>
</file>