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Contemporary</w:t>
      </w:r>
      <w:r>
        <w:t xml:space="preserve"> </w:t>
      </w:r>
      <w:r>
        <w:t xml:space="preserve">Thailand</w:t>
      </w:r>
      <w:r>
        <w:t xml:space="preserve"> </w:t>
      </w:r>
      <w:r>
        <w:t xml:space="preserve">Bangkok</w:t>
      </w:r>
    </w:p>
    <w:bookmarkStart w:id="31" w:name="X56c3aebc2f30219f694d5c94db899b4f4787ad6"/>
    <w:p>
      <w:pPr>
        <w:pStyle w:val="Heading1"/>
      </w:pPr>
      <w:r>
        <w:t xml:space="preserve">Research Proposal: The Evolving Role of the Musician in Contemporary Thailand Bangkok</w:t>
      </w:r>
    </w:p>
    <w:bookmarkStart w:id="20" w:name="introduction-and-background"/>
    <w:p>
      <w:pPr>
        <w:pStyle w:val="Heading2"/>
      </w:pPr>
      <w:r>
        <w:t xml:space="preserve">1. Introduction and Background</w:t>
      </w:r>
    </w:p>
    <w:p>
      <w:pPr>
        <w:pStyle w:val="FirstParagraph"/>
      </w:pPr>
      <w:r>
        <w:t xml:space="preserve">The vibrant cultural landscape of Thailand Bangkok presents a unique context for studying the contemporary musician's role. As Southeast Asia's most dynamic metropolis, Bangkok has undergone rapid socio-economic transformation, profoundly impacting artistic expression and professional identity within its music scene. This</w:t>
      </w:r>
      <w:r>
        <w:t xml:space="preserve"> </w:t>
      </w:r>
      <w:r>
        <w:rPr>
          <w:bCs/>
          <w:b/>
        </w:rPr>
        <w:t xml:space="preserve">Research Proposal</w:t>
      </w:r>
      <w:r>
        <w:t xml:space="preserve"> </w:t>
      </w:r>
      <w:r>
        <w:t xml:space="preserve">investigates how globalization, digital technology, and shifting audience demographics are reshaping the professional trajectory of the</w:t>
      </w:r>
      <w:r>
        <w:t xml:space="preserve"> </w:t>
      </w:r>
      <w:r>
        <w:rPr>
          <w:bCs/>
          <w:b/>
        </w:rPr>
        <w:t xml:space="preserve">Musician</w:t>
      </w:r>
      <w:r>
        <w:t xml:space="preserve"> </w:t>
      </w:r>
      <w:r>
        <w:t xml:space="preserve">in</w:t>
      </w:r>
      <w:r>
        <w:t xml:space="preserve"> </w:t>
      </w:r>
      <w:r>
        <w:rPr>
          <w:bCs/>
          <w:b/>
        </w:rPr>
        <w:t xml:space="preserve">Thailand Bangkok</w:t>
      </w:r>
      <w:r>
        <w:t xml:space="preserve">. While Thai music traditions remain deeply valued, the city's youth-driven creative economy has created new opportunities—and challenges—for musical practitioners navigating between traditional preservation and contemporary innovation. Current scholarship largely overlooks this specific urban context, necessitating focused inquiry into how Bangkok-based musicians adapt their craft to survive and thrive in a competitive globalized environment.</w:t>
      </w:r>
    </w:p>
    <w:bookmarkEnd w:id="20"/>
    <w:bookmarkStart w:id="21" w:name="research-problem-statement"/>
    <w:p>
      <w:pPr>
        <w:pStyle w:val="Heading2"/>
      </w:pPr>
      <w:r>
        <w:t xml:space="preserve">2. Research Problem Statement</w:t>
      </w:r>
    </w:p>
    <w:p>
      <w:pPr>
        <w:pStyle w:val="FirstParagraph"/>
      </w:pPr>
      <w:r>
        <w:t xml:space="preserve">Despite Bangkok's status as Thailand's cultural capital, there is a critical gap in understanding the lived experiences of working musicians. Existing studies on Thai music often focus on historical traditions or rural communities, neglecting urban professionals who navigate complex market dynamics. This project addresses three key issues: (a) How do Bangkok musicians balance commercial demands with artistic integrity? (b) To what extent has digital platforms altered career sustainability for local artists? (c) How does Thailand's national cultural policy impact the creative autonomy of musicians in its capital city? Without answering these questions,</w:t>
      </w:r>
      <w:r>
        <w:t xml:space="preserve"> </w:t>
      </w:r>
      <w:r>
        <w:rPr>
          <w:bCs/>
          <w:b/>
        </w:rPr>
        <w:t xml:space="preserve">Thailand Bangkok</w:t>
      </w:r>
      <w:r>
        <w:t xml:space="preserve">'s burgeoning creative sector risks losing its unique voice to homogenized global trends.</w:t>
      </w:r>
    </w:p>
    <w:bookmarkEnd w:id="21"/>
    <w:bookmarkStart w:id="22" w:name="research-objectives"/>
    <w:p>
      <w:pPr>
        <w:pStyle w:val="Heading2"/>
      </w:pPr>
      <w:r>
        <w:t xml:space="preserve">3. Research Objectives</w:t>
      </w:r>
    </w:p>
    <w:p>
      <w:pPr>
        <w:numPr>
          <w:ilvl w:val="0"/>
          <w:numId w:val="1001"/>
        </w:numPr>
        <w:pStyle w:val="Compact"/>
      </w:pPr>
      <w:r>
        <w:t xml:space="preserve">To document the current professional ecosystem of musicians across genres (traditional Thai, pop, indie, electronic) in Bangkok through qualitative case studies.</w:t>
      </w:r>
    </w:p>
    <w:p>
      <w:pPr>
        <w:numPr>
          <w:ilvl w:val="0"/>
          <w:numId w:val="1001"/>
        </w:numPr>
        <w:pStyle w:val="Compact"/>
      </w:pPr>
      <w:r>
        <w:t xml:space="preserve">To analyze how digital streaming platforms and social media reshape audience engagement and revenue models for local artists.</w:t>
      </w:r>
    </w:p>
    <w:p>
      <w:pPr>
        <w:numPr>
          <w:ilvl w:val="0"/>
          <w:numId w:val="1001"/>
        </w:numPr>
        <w:pStyle w:val="Compact"/>
      </w:pPr>
      <w:r>
        <w:t xml:space="preserve">To evaluate the effectiveness of Thailand's Creative Economy Ministry initiatives in supporting urban musicians' professional development.</w:t>
      </w:r>
    </w:p>
    <w:p>
      <w:pPr>
        <w:numPr>
          <w:ilvl w:val="0"/>
          <w:numId w:val="1001"/>
        </w:numPr>
        <w:pStyle w:val="Compact"/>
      </w:pPr>
      <w:r>
        <w:t xml:space="preserve">To develop a culturally grounded framework for sustainable musician career pathways tailored to Bangkok's urban context.</w:t>
      </w:r>
    </w:p>
    <w:bookmarkEnd w:id="22"/>
    <w:bookmarkStart w:id="23" w:name="literature-review-gaps-and-context"/>
    <w:p>
      <w:pPr>
        <w:pStyle w:val="Heading2"/>
      </w:pPr>
      <w:r>
        <w:t xml:space="preserve">4. Literature Review (Gaps and Context)</w:t>
      </w:r>
    </w:p>
    <w:p>
      <w:pPr>
        <w:pStyle w:val="FirstParagraph"/>
      </w:pPr>
      <w:r>
        <w:t xml:space="preserve">While studies by scholars like Chawalit Thongtham (2018) explore Thai music tourism, and international work by Somsak Jeamteerasakul examines Southeast Asian music markets, none focus exclusively on Bangkok's musician professionals. Crucially absent is research analyzing how Thailand's "Thailand 4.0" economic strategy intersects with grassroots musical practice. This proposal bridges that gap by centering the</w:t>
      </w:r>
      <w:r>
        <w:t xml:space="preserve"> </w:t>
      </w:r>
      <w:r>
        <w:rPr>
          <w:bCs/>
          <w:b/>
        </w:rPr>
        <w:t xml:space="preserve">Musician</w:t>
      </w:r>
      <w:r>
        <w:t xml:space="preserve"> </w:t>
      </w:r>
      <w:r>
        <w:t xml:space="preserve">as an active agent within Thailand's urban transformation—moving beyond passive cultural representation to examine professional agency in Bangkok's creative economy.</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phase-1-quantitative-survey-months-1-3"/>
    <w:p>
      <w:pPr>
        <w:pStyle w:val="Heading3"/>
      </w:pPr>
      <w:r>
        <w:t xml:space="preserve">Phase 1: Quantitative Survey (Months 1-3)</w:t>
      </w:r>
    </w:p>
    <w:p>
      <w:pPr>
        <w:pStyle w:val="FirstParagraph"/>
      </w:pPr>
      <w:r>
        <w:t xml:space="preserve">Online and in-person surveys targeting 300+ active musicians across Bangkok's music districts (Rama IV, Silom, Sathorn), measuring income streams, platform usage, and policy awareness. Sampling will ensure representation across age groups (18-45), genres, and career stages.</w:t>
      </w:r>
    </w:p>
    <w:bookmarkEnd w:id="24"/>
    <w:bookmarkStart w:id="25" w:name="X2ed73d6cff0f60bd365106b489921001189a981"/>
    <w:p>
      <w:pPr>
        <w:pStyle w:val="Heading3"/>
      </w:pPr>
      <w:r>
        <w:t xml:space="preserve">Phase 2: Qualitative Interviews (Months 4-6)</w:t>
      </w:r>
    </w:p>
    <w:p>
      <w:pPr>
        <w:pStyle w:val="FirstParagraph"/>
      </w:pPr>
      <w:r>
        <w:t xml:space="preserve">In-depth interviews with 30 selected musicians including traditional instrumentalists, pop singers, DJs, and band leaders. Using a culturally sensitive semi-structured interview guide developed with Thai music anthropologists, we will explore narratives around artistic identity and economic resilience.</w:t>
      </w:r>
    </w:p>
    <w:bookmarkEnd w:id="25"/>
    <w:bookmarkStart w:id="26" w:name="phase-3-policy-analysis-months-7-8"/>
    <w:p>
      <w:pPr>
        <w:pStyle w:val="Heading3"/>
      </w:pPr>
      <w:r>
        <w:t xml:space="preserve">Phase 3: Policy Analysis (Months 7-8)</w:t>
      </w:r>
    </w:p>
    <w:p>
      <w:pPr>
        <w:pStyle w:val="FirstParagraph"/>
      </w:pPr>
      <w:r>
        <w:t xml:space="preserve">Analysis of Thailand's National Creative Economy Strategy documents alongside interviews with key stakeholders at the Ministry of Culture and Bangkok Metropolitan Administration to assess alignment between policy goals and ground-level musician needs.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four key deliverables: (1) A comprehensive dataset mapping Bangkok's musician workforce; (2) A culturally nuanced framework for "Urban Musician Sustainability"; (3) Policy recommendations for the Thai government; and (4) An open-access digital archive of musician oral histories. Crucially, this</w:t>
      </w:r>
      <w:r>
        <w:t xml:space="preserve"> </w:t>
      </w:r>
      <w:r>
        <w:rPr>
          <w:bCs/>
          <w:b/>
        </w:rPr>
        <w:t xml:space="preserve">Research Proposal</w:t>
      </w:r>
      <w:r>
        <w:t xml:space="preserve"> </w:t>
      </w:r>
      <w:r>
        <w:t xml:space="preserve">directly addresses Thailand's strategic goal to become a regional creative hub by providing evidence-based insights into talent development. For the</w:t>
      </w:r>
      <w:r>
        <w:t xml:space="preserve"> </w:t>
      </w:r>
      <w:r>
        <w:rPr>
          <w:bCs/>
          <w:b/>
        </w:rPr>
        <w:t xml:space="preserve">Musician</w:t>
      </w:r>
      <w:r>
        <w:t xml:space="preserve">, it offers validation of their professional struggles while creating pathways for recognition within</w:t>
      </w:r>
      <w:r>
        <w:t xml:space="preserve"> </w:t>
      </w:r>
      <w:r>
        <w:rPr>
          <w:bCs/>
          <w:b/>
        </w:rPr>
        <w:t xml:space="preserve">Thailand Bangkok</w:t>
      </w:r>
      <w:r>
        <w:t xml:space="preserve">'s cultural policy framework. The findings will also benefit international bodies like UNESCO and the ASEAN Creative Economy Network through comparative urban music studies.</w:t>
      </w:r>
    </w:p>
    <w:bookmarkEnd w:id="28"/>
    <w:bookmarkStart w:id="29" w:name="timeline-and-resources-summary"/>
    <w:p>
      <w:pPr>
        <w:pStyle w:val="Heading2"/>
      </w:pPr>
      <w:r>
        <w:t xml:space="preserve">7. Timeline and Resources (Summary)</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 1-2</w:t>
      </w:r>
    </w:p>
    <w:p>
      <w:pPr>
        <w:pStyle w:val="BodyText"/>
      </w:pPr>
      <w:r>
        <w:t xml:space="preserve">Hire local research assistants; secure university ethics clearance; develop instruments.</w:t>
      </w:r>
    </w:p>
    <w:p>
      <w:pPr>
        <w:pStyle w:val="BodyText"/>
      </w:pPr>
      <w:r>
        <w:t xml:space="preserve">Data Collection (Survey + Interviews)</w:t>
      </w:r>
    </w:p>
    <w:p>
      <w:pPr>
        <w:pStyle w:val="BodyText"/>
      </w:pPr>
      <w:r>
        <w:t xml:space="preserve">Months 3-6</w:t>
      </w:r>
    </w:p>
    <w:p>
      <w:pPr>
        <w:pStyle w:val="BodyText"/>
      </w:pPr>
      <w:r>
        <w:t xml:space="preserve">Conduct surveys; recruit/ interview musicians across Bangkok districts.</w:t>
      </w:r>
    </w:p>
    <w:p>
      <w:pPr>
        <w:pStyle w:val="BodyText"/>
      </w:pPr>
      <w:r>
        <w:t xml:space="preserve">Data Analysis &amp; Policy Review</w:t>
      </w:r>
    </w:p>
    <w:p>
      <w:pPr>
        <w:pStyle w:val="BodyText"/>
      </w:pPr>
      <w:r>
        <w:t xml:space="preserve">Months 7-8</w:t>
      </w:r>
    </w:p>
    <w:p>
      <w:pPr>
        <w:pStyle w:val="BodyText"/>
      </w:pPr>
      <w:r>
        <w:t xml:space="preserve">Coding interviews; analyzing policy documents; cross-referencing findings.</w:t>
      </w:r>
    </w:p>
    <w:p>
      <w:pPr>
        <w:pStyle w:val="BodyText"/>
      </w:pPr>
      <w:r>
        <w:t xml:space="preserve">Dissemination &amp; Reporting</w:t>
      </w:r>
    </w:p>
    <w:p>
      <w:pPr>
        <w:pStyle w:val="BodyText"/>
      </w:pPr>
      <w:r>
        <w:t xml:space="preserve">Months 9-12</w:t>
      </w:r>
    </w:p>
    <w:p>
      <w:pPr>
        <w:pStyle w:val="BodyText"/>
      </w:pPr>
      <w:r>
        <w:t xml:space="preserve">Final report; stakeholder workshop in Bangkok; academic publications.</w:t>
      </w:r>
    </w:p>
    <w:bookmarkEnd w:id="29"/>
    <w:bookmarkStart w:id="30" w:name="X58af5cff3bdde5778042884a8b6234e3497f7b8"/>
    <w:p>
      <w:pPr>
        <w:pStyle w:val="Heading2"/>
      </w:pPr>
      <w:r>
        <w:t xml:space="preserve">8. Conclusion: Why This Research Matters for Thailand Bangkok</w:t>
      </w:r>
    </w:p>
    <w:p>
      <w:pPr>
        <w:pStyle w:val="FirstParagraph"/>
      </w:pPr>
      <w:r>
        <w:t xml:space="preserve">In a city where street performances coexist with high-tech music festivals, the identity of the musician has evolved from cultural custodian to agile entrepreneur. This</w:t>
      </w:r>
      <w:r>
        <w:t xml:space="preserve"> </w:t>
      </w:r>
      <w:r>
        <w:rPr>
          <w:bCs/>
          <w:b/>
        </w:rPr>
        <w:t xml:space="preserve">Research Proposal</w:t>
      </w:r>
      <w:r>
        <w:t xml:space="preserve"> </w:t>
      </w:r>
      <w:r>
        <w:t xml:space="preserve">asserts that understanding this evolution is not merely academic—it's vital for Thailand's cultural sovereignty in an increasingly homogenized world. By centering Bangkok musicians' voices, we can develop support systems that honor Thai musical heritage while enabling innovation. The outcome will empower a new generation of artists to shape</w:t>
      </w:r>
      <w:r>
        <w:t xml:space="preserve"> </w:t>
      </w:r>
      <w:r>
        <w:rPr>
          <w:bCs/>
          <w:b/>
        </w:rPr>
        <w:t xml:space="preserve">Thailand Bangkok</w:t>
      </w:r>
      <w:r>
        <w:t xml:space="preserve">'s sound and story, ensuring that the city remains not just a destination for tourism, but a genuine epicenter of living musical culture. Without this research, Thailand risks losing its distinctive sonic identity to global market forces while failing to harness the creative potential of its urban youth. This project provides the evidence base needed to build an inclusive cultural ecosystem where every</w:t>
      </w:r>
      <w:r>
        <w:t xml:space="preserve"> </w:t>
      </w:r>
      <w:r>
        <w:rPr>
          <w:bCs/>
          <w:b/>
        </w:rPr>
        <w:t xml:space="preserve">Musician</w:t>
      </w:r>
      <w:r>
        <w:t xml:space="preserve"> </w:t>
      </w:r>
      <w:r>
        <w:t xml:space="preserve">in Bangkok can flourish.</w:t>
      </w:r>
    </w:p>
    <w:p>
      <w:pPr>
        <w:pStyle w:val="BodyText"/>
      </w:pPr>
      <w:r>
        <w:rPr>
          <w:iCs/>
          <w:i/>
        </w:rPr>
        <w:t xml:space="preserve">This Research Proposal constitutes a foundational step toward safeguarding and advancing Thailand's musical future within its most dynamic urban landscape. By focusing on the professional realities of musicians in Bangkok, we invest not only in artists but in the nation's cultural vitality.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Musician in Contemporary Thailand Bangkok</dc:title>
  <dc:creator/>
  <dc:language>en</dc:language>
  <cp:keywords/>
  <dcterms:created xsi:type="dcterms:W3CDTF">2025-12-11T06:58:46Z</dcterms:created>
  <dcterms:modified xsi:type="dcterms:W3CDTF">2025-12-11T06:58:46Z</dcterms:modified>
</cp:coreProperties>
</file>

<file path=docProps/custom.xml><?xml version="1.0" encoding="utf-8"?>
<Properties xmlns="http://schemas.openxmlformats.org/officeDocument/2006/custom-properties" xmlns:vt="http://schemas.openxmlformats.org/officeDocument/2006/docPropsVTypes"/>
</file>