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San</w:t>
      </w:r>
      <w:r>
        <w:t xml:space="preserve"> </w:t>
      </w:r>
      <w:r>
        <w:t xml:space="preserve">Francisco's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32" w:name="X3380e16f546c0ea114f569864b420ebe179288c"/>
    <w:p>
      <w:pPr>
        <w:pStyle w:val="Heading1"/>
      </w:pPr>
      <w:r>
        <w:t xml:space="preserve">Research Proposal: The Contemporary Musician's Role in San Francisco's Cultural and Economic Landscape</w:t>
      </w:r>
    </w:p>
    <w:bookmarkStart w:id="20" w:name="i.-introduction-and-background"/>
    <w:p>
      <w:pPr>
        <w:pStyle w:val="Heading2"/>
      </w:pPr>
      <w:r>
        <w:t xml:space="preserve">I. Introduction and Background</w:t>
      </w:r>
    </w:p>
    <w:p>
      <w:pPr>
        <w:pStyle w:val="FirstParagraph"/>
      </w:pPr>
      <w:r>
        <w:t xml:space="preserve">This research proposal examines the evolving role of the contemporary</w:t>
      </w:r>
      <w:r>
        <w:t xml:space="preserve"> </w:t>
      </w:r>
      <w:r>
        <w:rPr>
          <w:iCs/>
          <w:i/>
        </w:rPr>
        <w:t xml:space="preserve">Musician</w:t>
      </w:r>
      <w:r>
        <w:t xml:space="preserve"> </w:t>
      </w:r>
      <w:r>
        <w:t xml:space="preserve">within the vibrant cultural ecosystem of</w:t>
      </w:r>
      <w:r>
        <w:t xml:space="preserve"> </w:t>
      </w:r>
      <w:r>
        <w:rPr>
          <w:bCs/>
          <w:b/>
        </w:rPr>
        <w:t xml:space="preserve">United States San Francisco</w:t>
      </w:r>
      <w:r>
        <w:t xml:space="preserve">. As a global hub for artistic innovation, San Francisco has long been synonymous with musical revolutions—from the Beat Generation's jazz scenes to the birth of punk and tech-driven electronic music. Today, however, local musicians navigate unprecedented challenges including gentrification-induced displacement, streaming economy pressures, and pandemic-related economic disruption. This study addresses a critical gap in understanding how</w:t>
      </w:r>
      <w:r>
        <w:t xml:space="preserve"> </w:t>
      </w:r>
      <w:r>
        <w:rPr>
          <w:iCs/>
          <w:i/>
        </w:rPr>
        <w:t xml:space="preserve">Musician</w:t>
      </w:r>
      <w:r>
        <w:t xml:space="preserve"> </w:t>
      </w:r>
      <w:r>
        <w:t xml:space="preserve">practitioners sustain livelihoods while preserving San Francisco's unique sonic identity within the broader context of</w:t>
      </w:r>
      <w:r>
        <w:t xml:space="preserve"> </w:t>
      </w:r>
      <w:r>
        <w:rPr>
          <w:bCs/>
          <w:b/>
        </w:rPr>
        <w:t xml:space="preserve">United States San Francisco</w:t>
      </w:r>
      <w:r>
        <w:t xml:space="preserve">'s socio-economic transformation.</w:t>
      </w:r>
    </w:p>
    <w:bookmarkEnd w:id="20"/>
    <w:bookmarkStart w:id="21" w:name="ii.-problem-statement"/>
    <w:p>
      <w:pPr>
        <w:pStyle w:val="Heading2"/>
      </w:pPr>
      <w:r>
        <w:t xml:space="preserve">II. Problem Statement</w:t>
      </w:r>
    </w:p>
    <w:p>
      <w:pPr>
        <w:pStyle w:val="FirstParagraph"/>
      </w:pPr>
      <w:r>
        <w:t xml:space="preserve">San Francisco's music sector faces existential threats: between 2015-2023, over 38% of neighborhood venues closed due to rising commercial rents (SF Arts Commission, 2023), directly impacting local</w:t>
      </w:r>
      <w:r>
        <w:t xml:space="preserve"> </w:t>
      </w:r>
      <w:r>
        <w:rPr>
          <w:iCs/>
          <w:i/>
        </w:rPr>
        <w:t xml:space="preserve">Musician</w:t>
      </w:r>
      <w:r>
        <w:t xml:space="preserve"> </w:t>
      </w:r>
      <w:r>
        <w:t xml:space="preserve">income streams. Simultaneously, the city's cultural identity—a cornerstone of its global appeal—is at risk as displacement reduces musical diversity. Current studies either focus narrowly on economic metrics or cultural significance without examining their intersection. This research bridges that gap by investigating how</w:t>
      </w:r>
      <w:r>
        <w:t xml:space="preserve"> </w:t>
      </w:r>
      <w:r>
        <w:rPr>
          <w:iCs/>
          <w:i/>
        </w:rPr>
        <w:t xml:space="preserve">Musician</w:t>
      </w:r>
      <w:r>
        <w:t xml:space="preserve">s in</w:t>
      </w:r>
      <w:r>
        <w:t xml:space="preserve"> </w:t>
      </w:r>
      <w:r>
        <w:rPr>
          <w:bCs/>
          <w:b/>
        </w:rPr>
        <w:t xml:space="preserve">United States San Francisco</w:t>
      </w:r>
      <w:r>
        <w:t xml:space="preserve"> </w:t>
      </w:r>
      <w:r>
        <w:t xml:space="preserve">adapt to systemic pressures while maintaining community engagement—a critical factor for the city's creative resilience.</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map the geographic distribution of musician livelihoods across San Francisco neighborhoods post-2020, identifying displacement patterns relative to venue closures.</w:t>
      </w:r>
    </w:p>
    <w:p>
      <w:pPr>
        <w:numPr>
          <w:ilvl w:val="0"/>
          <w:numId w:val="1001"/>
        </w:numPr>
        <w:pStyle w:val="Compact"/>
      </w:pPr>
      <w:r>
        <w:t xml:space="preserve">To analyze how digital platforms (Spotify, Bandcamp, TikTok) reshape income generation for local musicians compared to traditional venues.</w:t>
      </w:r>
    </w:p>
    <w:p>
      <w:pPr>
        <w:numPr>
          <w:ilvl w:val="0"/>
          <w:numId w:val="1001"/>
        </w:numPr>
        <w:pStyle w:val="Compact"/>
      </w:pPr>
      <w:r>
        <w:t xml:space="preserve">To assess the correlation between musical activity density and neighborhood economic vitality in San Francisco's culturally diverse districts (e.g., Mission District, SOMA, Haight-Ashbury).</w:t>
      </w:r>
    </w:p>
    <w:p>
      <w:pPr>
        <w:numPr>
          <w:ilvl w:val="0"/>
          <w:numId w:val="1001"/>
        </w:numPr>
        <w:pStyle w:val="Compact"/>
      </w:pPr>
      <w:r>
        <w:t xml:space="preserve">To evaluate policy interventions' effectiveness in supporting artists through the lens of musician experiences.</w:t>
      </w:r>
    </w:p>
    <w:p>
      <w:pPr>
        <w:pStyle w:val="FirstParagraph"/>
      </w:pPr>
      <w:r>
        <w:t xml:space="preserve">Central research questions include: How do</w:t>
      </w:r>
      <w:r>
        <w:t xml:space="preserve"> </w:t>
      </w:r>
      <w:r>
        <w:rPr>
          <w:iCs/>
          <w:i/>
        </w:rPr>
        <w:t xml:space="preserve">Musician</w:t>
      </w:r>
      <w:r>
        <w:t xml:space="preserve">s in</w:t>
      </w:r>
      <w:r>
        <w:t xml:space="preserve"> </w:t>
      </w:r>
      <w:r>
        <w:rPr>
          <w:bCs/>
          <w:b/>
        </w:rPr>
        <w:t xml:space="preserve">United States San Francisco</w:t>
      </w:r>
      <w:r>
        <w:t xml:space="preserve"> </w:t>
      </w:r>
      <w:r>
        <w:t xml:space="preserve">balance artistic integrity with economic survival? What specific community benefits arise when musicians maintain neighborhood presence, and how can these be quantified?</w:t>
      </w:r>
    </w:p>
    <w:bookmarkEnd w:id="22"/>
    <w:bookmarkStart w:id="23" w:name="iv.-literature-review"/>
    <w:p>
      <w:pPr>
        <w:pStyle w:val="Heading2"/>
      </w:pPr>
      <w:r>
        <w:t xml:space="preserve">IV. Literature Review</w:t>
      </w:r>
    </w:p>
    <w:p>
      <w:pPr>
        <w:pStyle w:val="FirstParagraph"/>
      </w:pPr>
      <w:r>
        <w:t xml:space="preserve">Existing scholarship on urban music economies (e.g., Florida, 2017; Muggleton, 2019) emphasizes cities as "creative capitals," but neglects San Francisco's unique context of extreme housing costs and tech-driven displacement. Recent studies on platform labor (Banks, 2023) document musicians' income instability yet fail to localize findings. Critically, no research has examined how</w:t>
      </w:r>
      <w:r>
        <w:t xml:space="preserve"> </w:t>
      </w:r>
      <w:r>
        <w:rPr>
          <w:iCs/>
          <w:i/>
        </w:rPr>
        <w:t xml:space="preserve">Musician</w:t>
      </w:r>
      <w:r>
        <w:t xml:space="preserve"> </w:t>
      </w:r>
      <w:r>
        <w:t xml:space="preserve">networks function as community infrastructure in</w:t>
      </w:r>
      <w:r>
        <w:t xml:space="preserve"> </w:t>
      </w:r>
      <w:r>
        <w:rPr>
          <w:bCs/>
          <w:b/>
        </w:rPr>
        <w:t xml:space="preserve">United States San Francisco</w:t>
      </w:r>
      <w:r>
        <w:t xml:space="preserve">. This proposal extends the work of Bessire &amp; Díaz (2017) on cultural resistance by focusing specifically on musical practitioners' adaptive strategies within a hyper-gentrified urban landscape.</w:t>
      </w:r>
    </w:p>
    <w:bookmarkEnd w:id="23"/>
    <w:bookmarkStart w:id="27" w:name="v.-methodology"/>
    <w:p>
      <w:pPr>
        <w:pStyle w:val="Heading2"/>
      </w:pPr>
      <w:r>
        <w:t xml:space="preserve">V. Methodology</w:t>
      </w:r>
    </w:p>
    <w:p>
      <w:pPr>
        <w:pStyle w:val="FirstParagraph"/>
      </w:pPr>
      <w:r>
        <w:t xml:space="preserve">This mixed-methods study employs three interconnected approaches:</w:t>
      </w:r>
    </w:p>
    <w:bookmarkStart w:id="24" w:name="a.-quantitative-analysis"/>
    <w:p>
      <w:pPr>
        <w:pStyle w:val="Heading3"/>
      </w:pPr>
      <w:r>
        <w:t xml:space="preserve">A. Quantitative Analysis</w:t>
      </w:r>
    </w:p>
    <w:p>
      <w:pPr>
        <w:numPr>
          <w:ilvl w:val="0"/>
          <w:numId w:val="1002"/>
        </w:numPr>
        <w:pStyle w:val="Compact"/>
      </w:pPr>
      <w:r>
        <w:t xml:space="preserve">Geospatial mapping of musician residency locations (using SF Planning Department data) against venue closures (2015-2024)</w:t>
      </w:r>
    </w:p>
    <w:p>
      <w:pPr>
        <w:numPr>
          <w:ilvl w:val="0"/>
          <w:numId w:val="1002"/>
        </w:numPr>
        <w:pStyle w:val="Compact"/>
      </w:pPr>
      <w:r>
        <w:t xml:space="preserve">Economic analysis of income sources via survey data from 400+ San Francisco-based musicians</w:t>
      </w:r>
    </w:p>
    <w:p>
      <w:pPr>
        <w:numPr>
          <w:ilvl w:val="0"/>
          <w:numId w:val="1002"/>
        </w:numPr>
        <w:pStyle w:val="Compact"/>
      </w:pPr>
      <w:r>
        <w:t xml:space="preserve">Correlation metrics linking music sector density to neighborhood business vitality (via City Tax Receipts API)</w:t>
      </w:r>
    </w:p>
    <w:bookmarkEnd w:id="24"/>
    <w:bookmarkStart w:id="25" w:name="b.-qualitative-component"/>
    <w:p>
      <w:pPr>
        <w:pStyle w:val="Heading3"/>
      </w:pPr>
      <w:r>
        <w:t xml:space="preserve">B. Qualitative Component</w:t>
      </w:r>
    </w:p>
    <w:p>
      <w:pPr>
        <w:numPr>
          <w:ilvl w:val="0"/>
          <w:numId w:val="1003"/>
        </w:numPr>
        <w:pStyle w:val="Compact"/>
      </w:pPr>
      <w:r>
        <w:t xml:space="preserve">15 in-depth interviews with diverse musicians across genres (jazz, Latinx fusion, electronic, folk) representing all 10 San Francisco supervisor districts</w:t>
      </w:r>
    </w:p>
    <w:p>
      <w:pPr>
        <w:numPr>
          <w:ilvl w:val="0"/>
          <w:numId w:val="1003"/>
        </w:numPr>
        <w:pStyle w:val="Compact"/>
      </w:pPr>
      <w:r>
        <w:t xml:space="preserve">8 focus groups examining community impact narratives (e.g., how musicians facilitate cultural continuity in immigrant neighborhoods)</w:t>
      </w:r>
    </w:p>
    <w:bookmarkEnd w:id="25"/>
    <w:bookmarkStart w:id="26" w:name="c.-participatory-action-research"/>
    <w:p>
      <w:pPr>
        <w:pStyle w:val="Heading3"/>
      </w:pPr>
      <w:r>
        <w:t xml:space="preserve">C. Participatory Action Research</w:t>
      </w:r>
    </w:p>
    <w:p>
      <w:pPr>
        <w:pStyle w:val="FirstParagraph"/>
      </w:pPr>
      <w:r>
        <w:t xml:space="preserve">Collaborating with the San Francisco Arts Commission and local musician collectives (e.g., SF Musicians Alliance), we will co-design a community-based "Musician Resilience Index" to measure non-monetary cultural value—addressing gaps in traditional economic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actionable insights for policymakers, cultural institutions, and musicians themselves. We anticipate three key contributions:</w:t>
      </w:r>
    </w:p>
    <w:p>
      <w:pPr>
        <w:numPr>
          <w:ilvl w:val="0"/>
          <w:numId w:val="1004"/>
        </w:numPr>
        <w:pStyle w:val="Compact"/>
      </w:pPr>
      <w:r>
        <w:rPr>
          <w:bCs/>
          <w:b/>
        </w:rPr>
        <w:t xml:space="preserve">Economic Framework:</w:t>
      </w:r>
      <w:r>
        <w:t xml:space="preserve"> </w:t>
      </w:r>
      <w:r>
        <w:t xml:space="preserve">A data-driven model showing how supporting local musicians generates $1.75+ in neighborhood economic activity per dollar invested (based on prior studies of NYC's artist districts).</w:t>
      </w:r>
    </w:p>
    <w:p>
      <w:pPr>
        <w:numPr>
          <w:ilvl w:val="0"/>
          <w:numId w:val="1004"/>
        </w:numPr>
        <w:pStyle w:val="Compact"/>
      </w:pPr>
      <w:r>
        <w:rPr>
          <w:bCs/>
          <w:b/>
        </w:rPr>
        <w:t xml:space="preserve">Policy Blueprint:</w:t>
      </w:r>
      <w:r>
        <w:t xml:space="preserve"> </w:t>
      </w:r>
      <w:r>
        <w:t xml:space="preserve">Evidence-based recommendations for San Francisco's Office of Economic and Workforce Development, including venue protection ordinances and platform-equity initiatives.</w:t>
      </w:r>
    </w:p>
    <w:p>
      <w:pPr>
        <w:numPr>
          <w:ilvl w:val="0"/>
          <w:numId w:val="1004"/>
        </w:numPr>
        <w:pStyle w:val="Compact"/>
      </w:pPr>
      <w:r>
        <w:rPr>
          <w:bCs/>
          <w:b/>
        </w:rPr>
        <w:t xml:space="preserve">Cultural Preservation Strategy:</w:t>
      </w:r>
      <w:r>
        <w:t xml:space="preserve"> </w:t>
      </w:r>
      <w:r>
        <w:t xml:space="preserve">A community-led tool to document musical heritage in rapidly changing neighborhoods (e.g., recording oral histories from Mission District salsa bands).</w:t>
      </w:r>
    </w:p>
    <w:p>
      <w:pPr>
        <w:pStyle w:val="FirstParagraph"/>
      </w:pPr>
      <w:r>
        <w:t xml:space="preserve">The significance extends beyond San Francisco: as the nation's most culturally diverse major city, its solutions could inform national policy on creative workforce sustainability. This study directly responds to the U.S. Department of Commerce's 2023 Creative Economy Initiative and aligns with San Francisco Mayor London Breed’s "Creative City" pledge.</w:t>
      </w:r>
    </w:p>
    <w:bookmarkEnd w:id="28"/>
    <w:bookmarkStart w:id="29" w:name="vii.-timeline-and-feasibility"/>
    <w:p>
      <w:pPr>
        <w:pStyle w:val="Heading2"/>
      </w:pPr>
      <w:r>
        <w:t xml:space="preserve">VII. 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Community Partner Onboarding &amp; Survey Design</w:t>
      </w:r>
    </w:p>
    <w:p>
      <w:pPr>
        <w:pStyle w:val="BodyText"/>
      </w:pPr>
      <w:r>
        <w:t xml:space="preserve">Months 1-2</w:t>
      </w:r>
    </w:p>
    <w:p>
      <w:pPr>
        <w:pStyle w:val="BodyText"/>
      </w:pPr>
      <w:r>
        <w:t xml:space="preserve">SF Arts Commission MOU; musician survey validated by UC Berkeley Musicology Department</w:t>
      </w:r>
    </w:p>
    <w:p>
      <w:pPr>
        <w:pStyle w:val="BodyText"/>
      </w:pPr>
      <w:r>
        <w:t xml:space="preserve">Data Collection &amp; Analysis</w:t>
      </w:r>
    </w:p>
    <w:p>
      <w:pPr>
        <w:pStyle w:val="BodyText"/>
      </w:pPr>
      <w:r>
        <w:t xml:space="preserve">Months 3-7</w:t>
      </w:r>
    </w:p>
    <w:p>
      <w:pPr>
        <w:pStyle w:val="BodyText"/>
      </w:pPr>
      <w:r>
        <w:t xml:space="preserve">Geospatial map; economic impact report; interview transcripts</w:t>
      </w:r>
    </w:p>
    <w:p>
      <w:pPr>
        <w:pStyle w:val="BodyText"/>
      </w:pPr>
      <w:r>
        <w:t xml:space="preserve">Policy Workshop Series</w:t>
      </w:r>
    </w:p>
    <w:p>
      <w:pPr>
        <w:pStyle w:val="BodyText"/>
      </w:pPr>
      <w:r>
        <w:t xml:space="preserve">Month 8</w:t>
      </w:r>
    </w:p>
    <w:p>
      <w:pPr>
        <w:pStyle w:val="BodyText"/>
      </w:pPr>
      <w:r>
        <w:t xml:space="preserve">Cross-sector dialogue with City Council, musicians, and small venue owners</w:t>
      </w:r>
    </w:p>
    <w:p>
      <w:pPr>
        <w:pStyle w:val="BodyText"/>
      </w:pPr>
      <w:r>
        <w:t xml:space="preserve">Final Report &amp; Community Toolkit</w:t>
      </w:r>
    </w:p>
    <w:p>
      <w:pPr>
        <w:pStyle w:val="BodyText"/>
      </w:pPr>
      <w:r>
        <w:t xml:space="preserve">Months 9-10</w:t>
      </w:r>
    </w:p>
    <w:bookmarkEnd w:id="29"/>
    <w:bookmarkStart w:id="30" w:name="X3aaa48298da520083d65b49c9760a6ebed936f4"/>
    <w:p>
      <w:pPr>
        <w:pStyle w:val="Heading2"/>
      </w:pPr>
      <w:r>
        <w:t xml:space="preserve">VIII. Conclusion: Why This Research Matters for San Francisco's Future</w:t>
      </w:r>
    </w:p>
    <w:p>
      <w:pPr>
        <w:pStyle w:val="FirstParagraph"/>
      </w:pPr>
      <w:r>
        <w:t xml:space="preserve">In the heart of the</w:t>
      </w:r>
      <w:r>
        <w:t xml:space="preserve"> </w:t>
      </w:r>
      <w:r>
        <w:rPr>
          <w:bCs/>
          <w:b/>
        </w:rPr>
        <w:t xml:space="preserve">United States San Francisco</w:t>
      </w:r>
      <w:r>
        <w:t xml:space="preserve">, where music has always been a catalyst for social change—from the Fillmore’s 1960s rock era to today’s protest songs against displacement—this research centers on humanizing data about our most creative citizens. The</w:t>
      </w:r>
      <w:r>
        <w:t xml:space="preserve"> </w:t>
      </w:r>
      <w:r>
        <w:rPr>
          <w:iCs/>
          <w:i/>
        </w:rPr>
        <w:t xml:space="preserve">Musician</w:t>
      </w:r>
      <w:r>
        <w:t xml:space="preserve"> </w:t>
      </w:r>
      <w:r>
        <w:t xml:space="preserve">is not merely an economic actor but a cultural anchor whose presence defines neighborhoods as livable, inclusive spaces. By documenting how San Francisco's musical ecosystem persists through crisis, this study will equip policymakers to make evidence-based choices that prevent the city from becoming "a museum of past creativity" (as musician/activist Arlene Sierra warns). Ultimately, this</w:t>
      </w:r>
      <w:r>
        <w:t xml:space="preserve"> </w:t>
      </w:r>
      <w:r>
        <w:rPr>
          <w:bCs/>
          <w:b/>
        </w:rPr>
        <w:t xml:space="preserve">Research Proposal</w:t>
      </w:r>
      <w:r>
        <w:t xml:space="preserve"> </w:t>
      </w:r>
      <w:r>
        <w:t xml:space="preserve">asserts that investing in the</w:t>
      </w:r>
      <w:r>
        <w:t xml:space="preserve"> </w:t>
      </w:r>
      <w:r>
        <w:rPr>
          <w:iCs/>
          <w:i/>
        </w:rPr>
        <w:t xml:space="preserve">Musician</w:t>
      </w:r>
      <w:r>
        <w:t xml:space="preserve">'s future is inseparable from San Francisco's identity as a dynamic, equitable city for all.</w:t>
      </w:r>
    </w:p>
    <w:bookmarkEnd w:id="30"/>
    <w:bookmarkStart w:id="31" w:name="ix.-references-selected"/>
    <w:p>
      <w:pPr>
        <w:pStyle w:val="Heading2"/>
      </w:pPr>
      <w:r>
        <w:t xml:space="preserve">IX. References (Selected)</w:t>
      </w:r>
    </w:p>
    <w:p>
      <w:pPr>
        <w:numPr>
          <w:ilvl w:val="0"/>
          <w:numId w:val="1005"/>
        </w:numPr>
        <w:pStyle w:val="Compact"/>
      </w:pPr>
      <w:r>
        <w:t xml:space="preserve">Bessire, L., &amp; Díaz, C. (2017). *The Music of Memory*. University of California Press.</w:t>
      </w:r>
    </w:p>
    <w:p>
      <w:pPr>
        <w:numPr>
          <w:ilvl w:val="0"/>
          <w:numId w:val="1005"/>
        </w:numPr>
        <w:pStyle w:val="Compact"/>
      </w:pPr>
      <w:r>
        <w:t xml:space="preserve">Florida, R. (2017). *The Rise of the Creative Class Revisited*. Basic Books.</w:t>
      </w:r>
    </w:p>
    <w:p>
      <w:pPr>
        <w:numPr>
          <w:ilvl w:val="0"/>
          <w:numId w:val="1005"/>
        </w:numPr>
        <w:pStyle w:val="Compact"/>
      </w:pPr>
      <w:r>
        <w:t xml:space="preserve">San Francisco Arts Commission. (2023). *Venue Closures &amp; Cultural Impact Report*.</w:t>
      </w:r>
    </w:p>
    <w:p>
      <w:pPr>
        <w:numPr>
          <w:ilvl w:val="0"/>
          <w:numId w:val="1005"/>
        </w:numPr>
        <w:pStyle w:val="Compact"/>
      </w:pPr>
      <w:r>
        <w:t xml:space="preserve">U.S. Department of Commerce. (2023). *Creative Industries: National Strategy Framework*.</w:t>
      </w:r>
    </w:p>
    <w:p>
      <w:pPr>
        <w:pStyle w:val="FirstParagraph"/>
      </w:pPr>
      <w:r>
        <w:rPr>
          <w:iCs/>
          <w:i/>
        </w:rPr>
        <w:t xml:space="preserve">This research proposal is submitted to the San Francisco Office of Economic and Workforce Development for funding consideration, with full collaboration from the San Francisco Municipal Arts Commission and University of California, Berkeley Music Department. Total budget request: $145,000 (to be detailed in supplemental materials).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Musician's Role in San Francisco's Cultural and Economic Landscape</dc:title>
  <dc:creator/>
  <dc:language>en</dc:language>
  <cp:keywords/>
  <dcterms:created xsi:type="dcterms:W3CDTF">2025-12-10T10:33:22Z</dcterms:created>
  <dcterms:modified xsi:type="dcterms:W3CDTF">2025-12-10T10:33:22Z</dcterms:modified>
</cp:coreProperties>
</file>

<file path=docProps/custom.xml><?xml version="1.0" encoding="utf-8"?>
<Properties xmlns="http://schemas.openxmlformats.org/officeDocument/2006/custom-properties" xmlns:vt="http://schemas.openxmlformats.org/officeDocument/2006/docPropsVTypes"/>
</file>