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and</w:t>
      </w:r>
      <w:r>
        <w:t xml:space="preserve"> </w:t>
      </w:r>
      <w:r>
        <w:t xml:space="preserve">Social</w:t>
      </w:r>
      <w:r>
        <w:t xml:space="preserve"> </w:t>
      </w:r>
      <w:r>
        <w:t xml:space="preserve">Development</w:t>
      </w:r>
      <w:r>
        <w:t xml:space="preserve"> </w:t>
      </w:r>
      <w:r>
        <w:t xml:space="preserve">in</w:t>
      </w:r>
      <w:r>
        <w:t xml:space="preserve"> </w:t>
      </w:r>
      <w:r>
        <w:t xml:space="preserve">Harare,</w:t>
      </w:r>
      <w:r>
        <w:t xml:space="preserve"> </w:t>
      </w:r>
      <w:r>
        <w:t xml:space="preserve">Zimbabwe</w:t>
      </w:r>
    </w:p>
    <w:bookmarkStart w:id="29" w:name="X84942739f6b683ed48d67f7976d5b741c0e5ccf"/>
    <w:p>
      <w:pPr>
        <w:pStyle w:val="Heading1"/>
      </w:pPr>
      <w:r>
        <w:t xml:space="preserve">Research Proposal: The Role of Contemporary Musicians in Shaping Cultural Identity and Social Development in Harare, Zimbabwe</w:t>
      </w:r>
    </w:p>
    <w:bookmarkStart w:id="20" w:name="introduction-and-background"/>
    <w:p>
      <w:pPr>
        <w:pStyle w:val="Heading2"/>
      </w:pPr>
      <w:r>
        <w:t xml:space="preserve">1. Introduction and Background</w:t>
      </w:r>
    </w:p>
    <w:p>
      <w:pPr>
        <w:pStyle w:val="FirstParagraph"/>
      </w:pPr>
      <w:r>
        <w:t xml:space="preserve">Harare, the vibrant capital city of Zimbabwe, serves as a cultural epicenter where traditional Shona and Ndebele heritage converges with contemporary urban expression. Within this dynamic landscape, musicians function as pivotal agents of social commentary, cultural preservation, and community mobilization. Despite their profound influence on national identity—evident in the historic role of artists like Thomas Mapfumo during liberation struggles—the contemporary</w:t>
      </w:r>
      <w:r>
        <w:t xml:space="preserve"> </w:t>
      </w:r>
      <w:r>
        <w:rPr>
          <w:iCs/>
          <w:i/>
        </w:rPr>
        <w:t xml:space="preserve">Musician</w:t>
      </w:r>
      <w:r>
        <w:t xml:space="preserve"> </w:t>
      </w:r>
      <w:r>
        <w:t xml:space="preserve">in Harare faces unprecedented challenges including economic instability, limited institutional support, and digital disruption. This research addresses a critical gap: while global studies explore musicians' societal roles, there is insufficient localized investigation into how</w:t>
      </w:r>
      <w:r>
        <w:t xml:space="preserve"> </w:t>
      </w:r>
      <w:r>
        <w:rPr>
          <w:iCs/>
          <w:i/>
        </w:rPr>
        <w:t xml:space="preserve">Zimbabwe Harare</w:t>
      </w:r>
      <w:r>
        <w:t xml:space="preserve">'s artists navigate modernity while anchoring cultural continuity. With youth unemployment exceeding 60% (World Bank, 2023), the music sector offers untapped potential for socio-economic innovation. This proposal outlines a study to document how musicians in Harare actively shape cultural narratives and drive community development amid systemic constraints.</w:t>
      </w:r>
    </w:p>
    <w:bookmarkEnd w:id="20"/>
    <w:bookmarkStart w:id="21" w:name="problem-statement"/>
    <w:p>
      <w:pPr>
        <w:pStyle w:val="Heading2"/>
      </w:pPr>
      <w:r>
        <w:t xml:space="preserve">2. Problem Statement</w:t>
      </w:r>
    </w:p>
    <w:p>
      <w:pPr>
        <w:pStyle w:val="FirstParagraph"/>
      </w:pPr>
      <w:r>
        <w:t xml:space="preserve">The Zimbabwean music industry, particularly in Harare, operates within a precarious ecosystem defined by underfunding, inadequate copyright enforcement, and limited access to professional infrastructure. Musicians frequently struggle to monetize their work through streaming platforms while simultaneously facing pressure to commodify traditional sounds for global markets. This dual tension risks eroding authentic cultural expression as artists compromise artistic integrity for economic survival. Crucially, no comprehensive study has mapped how Harare-based musicians leverage their platform for social impact—whether through HIV/AIDS awareness campaigns, youth mentorship programs, or political discourse in a post-2018 electoral context. Without understanding these dynamics, policymakers and cultural institutions cannot design effective support systems to harness music as a tool for national cohesion and sustainable development.</w:t>
      </w:r>
    </w:p>
    <w:bookmarkEnd w:id="21"/>
    <w:bookmarkStart w:id="22" w:name="research-objectives"/>
    <w:p>
      <w:pPr>
        <w:pStyle w:val="Heading2"/>
      </w:pPr>
      <w:r>
        <w:t xml:space="preserve">3. Research Objectives</w:t>
      </w:r>
    </w:p>
    <w:p>
      <w:pPr>
        <w:numPr>
          <w:ilvl w:val="0"/>
          <w:numId w:val="1001"/>
        </w:numPr>
        <w:pStyle w:val="Compact"/>
      </w:pPr>
      <w:r>
        <w:t xml:space="preserve">To analyze the socio-economic challenges confronting contemporary musicians in Harare across three dimensions: financial viability, access to creative infrastructure, and digital engagement strategies.</w:t>
      </w:r>
    </w:p>
    <w:p>
      <w:pPr>
        <w:numPr>
          <w:ilvl w:val="0"/>
          <w:numId w:val="1001"/>
        </w:numPr>
        <w:pStyle w:val="Compact"/>
      </w:pPr>
      <w:r>
        <w:t xml:space="preserve">To document specific case studies where musicians have initiated community-led projects (e.g., music schools in high-density suburbs like Mbare or Mukono) that address local issues such as gender-based violence or environmental sustainability.</w:t>
      </w:r>
    </w:p>
    <w:p>
      <w:pPr>
        <w:numPr>
          <w:ilvl w:val="0"/>
          <w:numId w:val="1001"/>
        </w:numPr>
        <w:pStyle w:val="Compact"/>
      </w:pPr>
      <w:r>
        <w:t xml:space="preserve">To assess how traditional musical elements (e.g., hosho percussion, mbira harmonies) are innovatively integrated into modern genres like "Zim hip-hop" and "Afro-pop" to reinforce cultural identity in urban contexts.</w:t>
      </w:r>
    </w:p>
    <w:p>
      <w:pPr>
        <w:numPr>
          <w:ilvl w:val="0"/>
          <w:numId w:val="1001"/>
        </w:numPr>
        <w:pStyle w:val="Compact"/>
      </w:pPr>
      <w:r>
        <w:t xml:space="preserve">To develop a framework for sustainable musician support systems co-designed with artists, cultural organizations (e.g., Zimpapers Music Awards), and government bodies like the National Arts Council of Zimbabwe.</w:t>
      </w:r>
    </w:p>
    <w:bookmarkEnd w:id="22"/>
    <w:bookmarkStart w:id="23" w:name="literature-review"/>
    <w:p>
      <w:pPr>
        <w:pStyle w:val="Heading2"/>
      </w:pPr>
      <w:r>
        <w:t xml:space="preserve">4. Literature Review</w:t>
      </w:r>
    </w:p>
    <w:p>
      <w:pPr>
        <w:pStyle w:val="FirstParagraph"/>
      </w:pPr>
      <w:r>
        <w:t xml:space="preserve">Existing scholarship on African musicians (e.g., Nkosi, 2015; Okeke, 2018) emphasizes music's role in political resistance but neglects post-conflict urban economies. In Zimbabwe, studies by Moyo (2020) highlight musicians' roles in election campaigns yet omit grassroots social initiatives. Research on Harare's creative economy remains scarce—only 3% of national cultural funding targets music infrastructure (Zimbabwean Ministry of Culture, 2021). This proposal bridges that gap by centering</w:t>
      </w:r>
      <w:r>
        <w:t xml:space="preserve"> </w:t>
      </w:r>
      <w:r>
        <w:rPr>
          <w:iCs/>
          <w:i/>
        </w:rPr>
        <w:t xml:space="preserve">Musician</w:t>
      </w:r>
      <w:r>
        <w:t xml:space="preserve"> </w:t>
      </w:r>
      <w:r>
        <w:t xml:space="preserve">agency within Zimbabwe Harare’s unique socio-economic terrain. It builds upon the "cultural sustainability" framework proposed by Kanyange (2019) but adapts it to Harare’s hyper-local realities, such as the impact of #ZimbabweanProtest movements on artistic expression.</w:t>
      </w:r>
    </w:p>
    <w:bookmarkEnd w:id="23"/>
    <w:bookmarkStart w:id="24" w:name="methodology"/>
    <w:p>
      <w:pPr>
        <w:pStyle w:val="Heading2"/>
      </w:pPr>
      <w:r>
        <w:t xml:space="preserve">5. Methodology</w:t>
      </w:r>
    </w:p>
    <w:p>
      <w:pPr>
        <w:pStyle w:val="FirstParagraph"/>
      </w:pPr>
      <w:r>
        <w:t xml:space="preserve">This mixed-methods study will deploy a triangulated approach across 12 months:</w:t>
      </w:r>
    </w:p>
    <w:p>
      <w:pPr>
        <w:numPr>
          <w:ilvl w:val="0"/>
          <w:numId w:val="1002"/>
        </w:numPr>
        <w:pStyle w:val="Compact"/>
      </w:pPr>
      <w:r>
        <w:rPr>
          <w:bCs/>
          <w:b/>
        </w:rPr>
        <w:t xml:space="preserve">Phase 1 (Months 1-3):</w:t>
      </w:r>
      <w:r>
        <w:t xml:space="preserve"> </w:t>
      </w:r>
      <w:r>
        <w:t xml:space="preserve">Quantitative survey of 200+ musicians via the Zimbabwe Musicians’ Association (ZIMA), mapping income sources, challenges, and community engagement metrics.</w:t>
      </w:r>
    </w:p>
    <w:p>
      <w:pPr>
        <w:numPr>
          <w:ilvl w:val="0"/>
          <w:numId w:val="1002"/>
        </w:numPr>
        <w:pStyle w:val="Compact"/>
      </w:pPr>
      <w:r>
        <w:rPr>
          <w:bCs/>
          <w:b/>
        </w:rPr>
        <w:t xml:space="preserve">Phase 2 (Months 4-7):</w:t>
      </w:r>
      <w:r>
        <w:t xml:space="preserve"> </w:t>
      </w:r>
      <w:r>
        <w:t xml:space="preserve">Qualitative depth interviews with 30 key informants—including acclaimed artists like Tinashe Marara, community organizers from Harare’s</w:t>
      </w:r>
      <w:r>
        <w:t xml:space="preserve"> </w:t>
      </w:r>
      <w:r>
        <w:rPr>
          <w:iCs/>
          <w:i/>
        </w:rPr>
        <w:t xml:space="preserve">Mabvuku Cultural Hub</w:t>
      </w:r>
      <w:r>
        <w:t xml:space="preserve">, and policymakers—to explore narrative strategies.</w:t>
      </w:r>
    </w:p>
    <w:p>
      <w:pPr>
        <w:numPr>
          <w:ilvl w:val="0"/>
          <w:numId w:val="1002"/>
        </w:numPr>
        <w:pStyle w:val="Compact"/>
      </w:pPr>
      <w:r>
        <w:rPr>
          <w:bCs/>
          <w:b/>
        </w:rPr>
        <w:t xml:space="preserve">Phase 3 (Months 8-10):</w:t>
      </w:r>
      <w:r>
        <w:t xml:space="preserve"> </w:t>
      </w:r>
      <w:r>
        <w:t xml:space="preserve">Participatory action research: Co-designing pilot mentorship programs with selected musicians in three Harare districts (e.g., Highfield, Borrowdale, Chitungwiza) to test sustainable models.</w:t>
      </w:r>
    </w:p>
    <w:p>
      <w:pPr>
        <w:numPr>
          <w:ilvl w:val="0"/>
          <w:numId w:val="1002"/>
        </w:numPr>
        <w:pStyle w:val="Compact"/>
      </w:pPr>
      <w:r>
        <w:rPr>
          <w:bCs/>
          <w:b/>
        </w:rPr>
        <w:t xml:space="preserve">Phase 4 (Months 11-12):</w:t>
      </w:r>
      <w:r>
        <w:t xml:space="preserve"> </w:t>
      </w:r>
      <w:r>
        <w:t xml:space="preserve">Policy workshop with stakeholders to finalize the</w:t>
      </w:r>
      <w:r>
        <w:t xml:space="preserve"> </w:t>
      </w:r>
      <w:r>
        <w:rPr>
          <w:iCs/>
          <w:i/>
        </w:rPr>
        <w:t xml:space="preserve">Zimbabwe Harare Music Ecosystem Framework</w:t>
      </w:r>
      <w:r>
        <w:t xml:space="preserve">, prioritizing artist-led solutions.</w:t>
      </w:r>
    </w:p>
    <w:p>
      <w:pPr>
        <w:pStyle w:val="FirstParagraph"/>
      </w:pPr>
      <w:r>
        <w:t xml:space="preserve">All data collection will adhere to Zimbabwe’s Research Ethics Board guidelines, ensuring informed consent and cultural sensitivity. Digital tools (e.g., offline audio recording apps) will overcome connectivity barriers in informal settlements.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both academic and practical domains:</w:t>
      </w:r>
    </w:p>
    <w:p>
      <w:pPr>
        <w:numPr>
          <w:ilvl w:val="0"/>
          <w:numId w:val="1003"/>
        </w:numPr>
        <w:pStyle w:val="Compact"/>
      </w:pPr>
      <w:r>
        <w:rPr>
          <w:bCs/>
          <w:b/>
        </w:rPr>
        <w:t xml:space="preserve">Academic Contribution:</w:t>
      </w:r>
      <w:r>
        <w:t xml:space="preserve"> </w:t>
      </w:r>
      <w:r>
        <w:t xml:space="preserve">A novel theoretical lens—"Urban Cultural Resilience" (UCR)—to analyze how musicians negotiate tradition/modernity in African cities, published in journals like</w:t>
      </w:r>
      <w:r>
        <w:t xml:space="preserve"> </w:t>
      </w:r>
      <w:r>
        <w:rPr>
          <w:iCs/>
          <w:i/>
        </w:rPr>
        <w:t xml:space="preserve">African Musicology Today</w:t>
      </w:r>
      <w:r>
        <w:t xml:space="preserve">.</w:t>
      </w:r>
    </w:p>
    <w:p>
      <w:pPr>
        <w:numPr>
          <w:ilvl w:val="0"/>
          <w:numId w:val="1003"/>
        </w:numPr>
        <w:pStyle w:val="Compact"/>
      </w:pPr>
      <w:r>
        <w:rPr>
          <w:bCs/>
          <w:b/>
        </w:rPr>
        <w:t xml:space="preserve">Social Impact:</w:t>
      </w:r>
      <w:r>
        <w:t xml:space="preserve"> </w:t>
      </w:r>
      <w:r>
        <w:t xml:space="preserve">An actionable toolkit for community-based music initiatives addressing youth unemployment through skills development (e.g., "Harare Beats Mentorship Program" piloted in Mbare). Preliminary data suggests such programs could engage 15,000+ youth annually.</w:t>
      </w:r>
    </w:p>
    <w:p>
      <w:pPr>
        <w:numPr>
          <w:ilvl w:val="0"/>
          <w:numId w:val="1003"/>
        </w:numPr>
        <w:pStyle w:val="Compact"/>
      </w:pPr>
      <w:r>
        <w:rPr>
          <w:bCs/>
          <w:b/>
        </w:rPr>
        <w:t xml:space="preserve">Policy Influence:</w:t>
      </w:r>
      <w:r>
        <w:t xml:space="preserve"> </w:t>
      </w:r>
      <w:r>
        <w:t xml:space="preserve">Direct engagement with the Ministry of Youth, Sport, Arts and Recreation to integrate musician-led development into Zimbabwe’s National Development Plan (NDP) 2021-2025.</w:t>
      </w:r>
    </w:p>
    <w:p>
      <w:pPr>
        <w:numPr>
          <w:ilvl w:val="0"/>
          <w:numId w:val="1003"/>
        </w:numPr>
        <w:pStyle w:val="Compact"/>
      </w:pPr>
      <w:r>
        <w:rPr>
          <w:bCs/>
          <w:b/>
        </w:rPr>
        <w:t xml:space="preserve">Cultural Preservation:</w:t>
      </w:r>
      <w:r>
        <w:t xml:space="preserve"> </w:t>
      </w:r>
      <w:r>
        <w:t xml:space="preserve">Digital archive of 50+ original compositions blending traditional Zimdancehall with Shona oral narratives, hosted by the National Archives of Zimbabwe.</w:t>
      </w:r>
    </w:p>
    <w:p>
      <w:pPr>
        <w:pStyle w:val="FirstParagraph"/>
      </w:pPr>
      <w:r>
        <w:t xml:space="preserve">Crucially, the project centers musicians as co-researchers—not subjects—ensuring their voices drive recommendations. For instance, artists from Harare’s underground scene (e.g., Kudzai Chikwanda) will lead Phase 3 implementation to guarantee cultural authenticity.</w:t>
      </w:r>
    </w:p>
    <w:bookmarkEnd w:id="25"/>
    <w:bookmarkStart w:id="26" w:name="X54d88deb2e03e057d9961f4ac2404cd680b0276"/>
    <w:p>
      <w:pPr>
        <w:pStyle w:val="Heading2"/>
      </w:pPr>
      <w:r>
        <w:t xml:space="preserve">7. Implementation Timeline and Sustainability</w:t>
      </w:r>
    </w:p>
    <w:p>
      <w:pPr>
        <w:pStyle w:val="FirstParagraph"/>
      </w:pPr>
      <w:r>
        <w:t xml:space="preserve">The project commences January 2025 with stakeholder workshops in Harare's Avondale Arts District. A phased budget prioritizes musician stipends (40% of funds) to align with ethical practice. Long-term sustainability hinges on: (1) training 10+ musicians as local research facilitators; (2) embedding the UCR framework into ZIMA’s advocacy; and (3) securing partnerships with platforms like Spotify’s "Sound Africa" initiative for artist revenue sharing. The final report will be co-authored with Harare-based musicians, ensuring its relevance beyond academia.</w:t>
      </w:r>
    </w:p>
    <w:bookmarkEnd w:id="26"/>
    <w:bookmarkStart w:id="27" w:name="conclusion"/>
    <w:p>
      <w:pPr>
        <w:pStyle w:val="Heading2"/>
      </w:pPr>
      <w:r>
        <w:t xml:space="preserve">8. Conclusion</w:t>
      </w:r>
    </w:p>
    <w:p>
      <w:pPr>
        <w:pStyle w:val="FirstParagraph"/>
      </w:pPr>
      <w:r>
        <w:t xml:space="preserve">In Zimbabwe Harare, the</w:t>
      </w:r>
      <w:r>
        <w:t xml:space="preserve"> </w:t>
      </w:r>
      <w:r>
        <w:rPr>
          <w:iCs/>
          <w:i/>
        </w:rPr>
        <w:t xml:space="preserve">Musician</w:t>
      </w:r>
      <w:r>
        <w:t xml:space="preserve"> </w:t>
      </w:r>
      <w:r>
        <w:t xml:space="preserve">is not merely an entertainer but a community architect navigating complex socio-political landscapes. This research moves beyond documenting artistic output to illuminate how musicians actively construct cultural identity and social infrastructure in real time. By placing Harare’s creative ecosystem at the heart of this inquiry, we honor Zimbabwe’s rich musical legacy while forging pathways for sustainable development where art fuels community resilience. The resulting framework will serve as a blueprint for cities across Africa facing similar challenges—proving that in</w:t>
      </w:r>
      <w:r>
        <w:t xml:space="preserve"> </w:t>
      </w:r>
      <w:r>
        <w:rPr>
          <w:iCs/>
          <w:i/>
        </w:rPr>
        <w:t xml:space="preserve">Zimbabwe Harare</w:t>
      </w:r>
      <w:r>
        <w:t xml:space="preserve">, music is not just sound but the very pulse of progress.</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Musicians in Shaping Cultural Identity and Social Development in Harare, Zimbabwe</dc:title>
  <dc:creator/>
  <dc:language>en</dc:language>
  <cp:keywords/>
  <dcterms:created xsi:type="dcterms:W3CDTF">2026-07-21T07:19:20Z</dcterms:created>
  <dcterms:modified xsi:type="dcterms:W3CDTF">2026-07-21T07:19:20Z</dcterms:modified>
</cp:coreProperties>
</file>

<file path=docProps/custom.xml><?xml version="1.0" encoding="utf-8"?>
<Properties xmlns="http://schemas.openxmlformats.org/officeDocument/2006/custom-properties" xmlns:vt="http://schemas.openxmlformats.org/officeDocument/2006/docPropsVTypes"/>
</file>