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Nurse-Led</w:t>
      </w:r>
      <w:r>
        <w:t xml:space="preserve"> </w:t>
      </w:r>
      <w:r>
        <w:t xml:space="preserve">Care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Santiago,</w:t>
      </w:r>
      <w:r>
        <w:t xml:space="preserve"> </w:t>
      </w:r>
      <w:r>
        <w:t xml:space="preserve">Chile</w:t>
      </w:r>
    </w:p>
    <w:bookmarkStart w:id="33" w:name="Xce11c666ef91be5dd3125012970d9f0884854d1"/>
    <w:p>
      <w:pPr>
        <w:pStyle w:val="Heading1"/>
      </w:pPr>
      <w:r>
        <w:t xml:space="preserve">Research Proposal: Advancing Nurse-Led Care in Urban Healthcare Settings of Santiago, Chile</w:t>
      </w:r>
    </w:p>
    <w:bookmarkStart w:id="20" w:name="X7d3939d1cb50b011ead4b259c6cfaeceee61e46"/>
    <w:p>
      <w:pPr>
        <w:pStyle w:val="Heading2"/>
      </w:pPr>
      <w:r>
        <w:t xml:space="preserve">I. Introduction and Contextual Background</w:t>
      </w:r>
    </w:p>
    <w:p>
      <w:pPr>
        <w:pStyle w:val="FirstParagraph"/>
      </w:pPr>
      <w:r>
        <w:t xml:space="preserve">Chile Santiago, as the political, economic, and healthcare hub of Chile with a population exceeding 7 million residents in its metropolitan area, faces complex urban health challenges. The Chilean healthcare system—comprising both public (FONASA) and private sectors—struggles with resource allocation imbalances, high patient-to-nurse ratios in public facilities, and growing demand for specialized care due to an aging population. Within this context, nurses represent the largest professional group in Chile's healthcare workforce (over 120,000 registered nurses), yet their scope of practice remains constrained by regulatory limitations and underutilization of advanced clinical skills. This research proposal addresses a critical gap: the untapped potential of</w:t>
      </w:r>
      <w:r>
        <w:t xml:space="preserve"> </w:t>
      </w:r>
      <w:r>
        <w:rPr>
          <w:iCs/>
          <w:i/>
        </w:rPr>
        <w:t xml:space="preserve">Nurse</w:t>
      </w:r>
      <w:r>
        <w:t xml:space="preserve">-led interventions to enhance patient outcomes and system efficiency in Santiago's densely populated urban healthcare settings.</w:t>
      </w:r>
    </w:p>
    <w:bookmarkEnd w:id="20"/>
    <w:bookmarkStart w:id="21" w:name="ii.-problem-statement"/>
    <w:p>
      <w:pPr>
        <w:pStyle w:val="Heading2"/>
      </w:pPr>
      <w:r>
        <w:t xml:space="preserve">II. Problem Statement</w:t>
      </w:r>
    </w:p>
    <w:p>
      <w:pPr>
        <w:pStyle w:val="FirstParagraph"/>
      </w:pPr>
      <w:r>
        <w:t xml:space="preserve">Santiago's public healthcare institutions (e.g., Clínicas de Atención Primaria, Hospital Sótero del Río) report chronic nurse shortages exceeding 30% in key departments, directly contributing to extended patient wait times (averaging 92 minutes for primary care), medication errors, and elevated staff burnout rates. A 2023 Ministry of Health survey revealed that 68% of Santiago nurses operate beyond their formal scope due to systemic gaps, yet no comprehensive study has evaluated how structured</w:t>
      </w:r>
      <w:r>
        <w:t xml:space="preserve"> </w:t>
      </w:r>
      <w:r>
        <w:rPr>
          <w:iCs/>
          <w:i/>
        </w:rPr>
        <w:t xml:space="preserve">Nurse</w:t>
      </w:r>
      <w:r>
        <w:t xml:space="preserve">-led protocols could mitigate these issues within Chile's unique regulatory framework. Without evidence-based models tailored to Santiago's socioeconomic diversity—from low-income *comunas* like Cerro Navia to affluent areas like Providencia—the potential of nurses as frontline healthcare innovators remains unrealized, exacerbating inequities in access and quality.</w:t>
      </w:r>
    </w:p>
    <w:bookmarkEnd w:id="21"/>
    <w:bookmarkStart w:id="22" w:name="iii.-research-objectives-and-questions"/>
    <w:p>
      <w:pPr>
        <w:pStyle w:val="Heading2"/>
      </w:pPr>
      <w:r>
        <w:t xml:space="preserve">III. Research Objectives and Questions</w:t>
      </w:r>
    </w:p>
    <w:p>
      <w:pPr>
        <w:pStyle w:val="FirstParagraph"/>
      </w:pPr>
      <w:r>
        <w:t xml:space="preserve">This study seeks to: (1) Document current nursing practice limitations in Santiago public health centers; (2) Co-design and implement nurse-led intervention protocols for chronic disease management (diabetes, hypertension); and (3) Quantify impacts on patient outcomes, staff satisfaction, and healthcare utilization. Key research questions include:</w:t>
      </w:r>
    </w:p>
    <w:p>
      <w:pPr>
        <w:numPr>
          <w:ilvl w:val="0"/>
          <w:numId w:val="1001"/>
        </w:numPr>
        <w:pStyle w:val="Compact"/>
      </w:pPr>
      <w:r>
        <w:t xml:space="preserve">How do Santiago-specific structural barriers (regulatory, resource-based) constrain nurses' clinical autonomy?</w:t>
      </w:r>
    </w:p>
    <w:p>
      <w:pPr>
        <w:numPr>
          <w:ilvl w:val="0"/>
          <w:numId w:val="1001"/>
        </w:numPr>
        <w:pStyle w:val="Compact"/>
      </w:pPr>
      <w:r>
        <w:t xml:space="preserve">What nurse-led interventions yield measurable improvements in patient adherence to chronic disease management in Santiago's heterogeneous urban population?</w:t>
      </w:r>
    </w:p>
    <w:p>
      <w:pPr>
        <w:numPr>
          <w:ilvl w:val="0"/>
          <w:numId w:val="1001"/>
        </w:numPr>
        <w:pStyle w:val="Compact"/>
      </w:pPr>
      <w:r>
        <w:t xml:space="preserve">How can these models be scaled within Chile's public healthcare system while respecting national nursing standards?</w:t>
      </w:r>
    </w:p>
    <w:bookmarkEnd w:id="22"/>
    <w:bookmarkStart w:id="23" w:name="Xfd57ddb958ccb2f4abe7fcc3e726cdfe969cf1d"/>
    <w:p>
      <w:pPr>
        <w:pStyle w:val="Heading2"/>
      </w:pPr>
      <w:r>
        <w:t xml:space="preserve">IV. Literature Review: Gaps in Global and Chilean Contexts</w:t>
      </w:r>
    </w:p>
    <w:p>
      <w:pPr>
        <w:pStyle w:val="FirstParagraph"/>
      </w:pPr>
      <w:r>
        <w:t xml:space="preserve">International evidence strongly supports nurse-led care in improving chronic disease outcomes (e.g., a 2021 Lancet study showed 43% reduction in hospital readmissions via nurse-coordinated diabetes programs). However, Chile lacks context-specific studies. While the 2018 National Nursing Strategy acknowledged nurses' potential for "expanded practice," implementation remains fragmented. Santiago's unique challenges—high urban density (5,300 people/km²), extreme socioeconomic disparities (Gini coefficient: 54.9%), and high migration rates from rural areas—demand localized solutions absent in global literature. Recent Chilean studies (e.g., Soto et al., 2022) note nurses' informal role in community health but omit systematic evaluation of structured interventions, creating a critical knowledge gap this research addresses.</w:t>
      </w:r>
    </w:p>
    <w:bookmarkEnd w:id="23"/>
    <w:bookmarkStart w:id="27" w:name="v.-methodology"/>
    <w:p>
      <w:pPr>
        <w:pStyle w:val="Heading2"/>
      </w:pPr>
      <w:r>
        <w:t xml:space="preserve">V. Methodology</w:t>
      </w:r>
    </w:p>
    <w:p>
      <w:pPr>
        <w:pStyle w:val="FirstParagraph"/>
      </w:pPr>
      <w:r>
        <w:t xml:space="preserve">Using a mixed-methods sequential explanatory design, the study will recruit 18 public health centers across 6 Santiago *comunas* (stratified by income level) over 18 months:</w:t>
      </w:r>
    </w:p>
    <w:bookmarkStart w:id="24" w:name="X9d093ad33c889de56627337bc324c54f4f3e855"/>
    <w:p>
      <w:pPr>
        <w:pStyle w:val="Heading3"/>
      </w:pPr>
      <w:r>
        <w:t xml:space="preserve">Phase 1: Qualitative Assessment (Months 1-4)</w:t>
      </w:r>
    </w:p>
    <w:p>
      <w:pPr>
        <w:pStyle w:val="FirstParagraph"/>
      </w:pPr>
      <w:r>
        <w:t xml:space="preserve">In-depth interviews with 50 nurses and focus groups with 20 patients will map practice barriers using a modified Delphi technique. Key themes: regulatory constraints, workflow inefficiencies, and patient communication gaps in Santiago's urban clinics.</w:t>
      </w:r>
    </w:p>
    <w:bookmarkEnd w:id="24"/>
    <w:bookmarkStart w:id="25" w:name="Xa70f62d64ca8cfc6b4b073978ad31173ffd85f6"/>
    <w:p>
      <w:pPr>
        <w:pStyle w:val="Heading3"/>
      </w:pPr>
      <w:r>
        <w:t xml:space="preserve">Phase 2: Intervention Development &amp; Pilot (Months 5-14)</w:t>
      </w:r>
    </w:p>
    <w:p>
      <w:pPr>
        <w:pStyle w:val="FirstParagraph"/>
      </w:pPr>
      <w:r>
        <w:t xml:space="preserve">A nurse-led intervention protocol will be co-created with the Chilean Nursing Association (</w:t>
      </w:r>
      <w:r>
        <w:rPr>
          <w:iCs/>
          <w:i/>
        </w:rPr>
        <w:t xml:space="preserve">Asociación Nacional de Enfermería</w:t>
      </w:r>
      <w:r>
        <w:t xml:space="preserve">) and Santiago Health District officials. Components include:</w:t>
      </w:r>
    </w:p>
    <w:p>
      <w:pPr>
        <w:numPr>
          <w:ilvl w:val="0"/>
          <w:numId w:val="1002"/>
        </w:numPr>
        <w:pStyle w:val="Compact"/>
      </w:pPr>
      <w:r>
        <w:rPr>
          <w:bCs/>
          <w:b/>
        </w:rPr>
        <w:t xml:space="preserve">Telehealth Follow-ups:</w:t>
      </w:r>
      <w:r>
        <w:t xml:space="preserve"> </w:t>
      </w:r>
      <w:r>
        <w:t xml:space="preserve">Nurses using FONASA-approved platforms for diabetic patients in underserved *comunas*.</w:t>
      </w:r>
    </w:p>
    <w:p>
      <w:pPr>
        <w:numPr>
          <w:ilvl w:val="0"/>
          <w:numId w:val="1002"/>
        </w:numPr>
        <w:pStyle w:val="Compact"/>
      </w:pPr>
      <w:r>
        <w:rPr>
          <w:bCs/>
          <w:b/>
        </w:rPr>
        <w:t xml:space="preserve">Cultural Competency Training:</w:t>
      </w:r>
      <w:r>
        <w:t xml:space="preserve"> </w:t>
      </w:r>
      <w:r>
        <w:t xml:space="preserve">Tailored modules addressing language barriers (e.g., Mapudungun, Spanish-English bilingual) common in Santiago's immigrant communities.</w:t>
      </w:r>
    </w:p>
    <w:p>
      <w:pPr>
        <w:numPr>
          <w:ilvl w:val="0"/>
          <w:numId w:val="1002"/>
        </w:numPr>
        <w:pStyle w:val="Compact"/>
      </w:pPr>
      <w:r>
        <w:rPr>
          <w:bCs/>
          <w:b/>
        </w:rPr>
        <w:t xml:space="preserve">Workflow Optimization:</w:t>
      </w:r>
      <w:r>
        <w:t xml:space="preserve"> </w:t>
      </w:r>
      <w:r>
        <w:t xml:space="preserve">Reducing administrative tasks via EHR integration to free 2 hours/week for direct patient care.</w:t>
      </w:r>
    </w:p>
    <w:bookmarkEnd w:id="25"/>
    <w:bookmarkStart w:id="26" w:name="X9d4be2ef8a727b6bb46075eb2cdfdd2a4e66acb"/>
    <w:p>
      <w:pPr>
        <w:pStyle w:val="Heading3"/>
      </w:pPr>
      <w:r>
        <w:t xml:space="preserve">Phase 3: Quantitative Evaluation (Months 15-18)</w:t>
      </w:r>
    </w:p>
    <w:p>
      <w:pPr>
        <w:pStyle w:val="FirstParagraph"/>
      </w:pPr>
      <w:r>
        <w:t xml:space="preserve">A cluster-randomized controlled trial will compare intervention sites (n=9) vs. control sites (n=9). Primary outcomes: HbA1c levels, patient satisfaction scores, and nurse burnout rates (Maslach scale). Secondary outcomes: Emergency Department visits for chronic conditions. Statistical analysis will use SPSS v28 with multivariate regression controlling for socioeconomic covariates.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is poised to deliver transformative impact for Santiago's healthcare ecosystem:</w:t>
      </w:r>
    </w:p>
    <w:p>
      <w:pPr>
        <w:numPr>
          <w:ilvl w:val="0"/>
          <w:numId w:val="1003"/>
        </w:numPr>
        <w:pStyle w:val="Compact"/>
      </w:pPr>
      <w:r>
        <w:rPr>
          <w:bCs/>
          <w:b/>
        </w:rPr>
        <w:t xml:space="preserve">Evidence-Based Policy Influence:</w:t>
      </w:r>
      <w:r>
        <w:t xml:space="preserve"> </w:t>
      </w:r>
      <w:r>
        <w:t xml:space="preserve">Findings will directly inform the Ministry of Health’s 2025 Nursing Practice Reform, addressing Chile's National Health Plan priority on "strengthening primary care."</w:t>
      </w:r>
    </w:p>
    <w:p>
      <w:pPr>
        <w:numPr>
          <w:ilvl w:val="0"/>
          <w:numId w:val="1003"/>
        </w:numPr>
        <w:pStyle w:val="Compact"/>
      </w:pPr>
      <w:r>
        <w:rPr>
          <w:bCs/>
          <w:b/>
        </w:rPr>
        <w:t xml:space="preserve">System Efficiency Gains:</w:t>
      </w:r>
      <w:r>
        <w:t xml:space="preserve"> </w:t>
      </w:r>
      <w:r>
        <w:t xml:space="preserve">Anticipated 15% reduction in avoidable hospitalizations for chronic diseases (saving ~$4.7M annually for Santiago’s health system).</w:t>
      </w:r>
    </w:p>
    <w:p>
      <w:pPr>
        <w:numPr>
          <w:ilvl w:val="0"/>
          <w:numId w:val="1003"/>
        </w:numPr>
        <w:pStyle w:val="Compact"/>
      </w:pPr>
      <w:r>
        <w:rPr>
          <w:bCs/>
          <w:b/>
        </w:rPr>
        <w:t xml:space="preserve">Nurse Professionalization:</w:t>
      </w:r>
      <w:r>
        <w:t xml:space="preserve"> </w:t>
      </w:r>
      <w:r>
        <w:t xml:space="preserve">Empowerment of nurses as clinical leaders, countering Chile's 20% annual nursing attrition rate—particularly critical in Santiago, where 35% of nurses report considering emigration.</w:t>
      </w:r>
    </w:p>
    <w:p>
      <w:pPr>
        <w:numPr>
          <w:ilvl w:val="0"/>
          <w:numId w:val="1003"/>
        </w:numPr>
        <w:pStyle w:val="Compact"/>
      </w:pPr>
      <w:r>
        <w:rPr>
          <w:bCs/>
          <w:b/>
        </w:rPr>
        <w:t xml:space="preserve">Social Equity Impact:</w:t>
      </w:r>
      <w:r>
        <w:t xml:space="preserve"> </w:t>
      </w:r>
      <w:r>
        <w:t xml:space="preserve">Targeted interventions for low-income *comunas* (e.g., La Pintana) will reduce healthcare disparities linked to Santiago's urban geography.</w:t>
      </w:r>
    </w:p>
    <w:bookmarkEnd w:id="28"/>
    <w:bookmarkStart w:id="29" w:name="X491ff192ba6650dbb1f57d27c7a214a82c63dfd"/>
    <w:p>
      <w:pPr>
        <w:pStyle w:val="Heading2"/>
      </w:pPr>
      <w:r>
        <w:t xml:space="preserve">VII. Ethical Considerations and Community Engagement</w:t>
      </w:r>
    </w:p>
    <w:p>
      <w:pPr>
        <w:pStyle w:val="FirstParagraph"/>
      </w:pPr>
      <w:r>
        <w:t xml:space="preserve">Approvals from the Universidad de Chile Ethics Committee and Santiago Health District will ensure adherence to Chile’s National Bioethics Commission standards. All participants will provide informed consent in Spanish/Mapudungun, with data anonymized per Chilean Law 19.628 on Data Protection. Crucially, the study embeds community co-creation: Patient Advocacy Councils (including *comuna* representatives) will guide intervention design to ensure cultural relevance across Santiago’s diverse neighborhoods.</w:t>
      </w:r>
    </w:p>
    <w:bookmarkEnd w:id="29"/>
    <w:bookmarkStart w:id="30" w:name="viii.-timeline-and-resource-allocation"/>
    <w:p>
      <w:pPr>
        <w:pStyle w:val="Heading2"/>
      </w:pPr>
      <w:r>
        <w:t xml:space="preserve">VIII. Timeline and Resource Allocation</w:t>
      </w:r>
    </w:p>
    <w:p>
      <w:pPr>
        <w:pStyle w:val="FirstParagraph"/>
      </w:pPr>
      <w:r>
        <w:t xml:space="preserve">Phase 1 (4 mos): Ethics approval, site recruitment, qualitative data collection.</w:t>
      </w:r>
      <w:r>
        <w:br/>
      </w:r>
      <w:r>
        <w:t xml:space="preserve">Phase 2 (10 mos): Intervention co-design, staff training, pilot implementation.</w:t>
      </w:r>
      <w:r>
        <w:br/>
      </w:r>
      <w:r>
        <w:t xml:space="preserve">Phase 3 (4 mos): Data collection/analysis, stakeholder validation workshops in Santiago.</w:t>
      </w:r>
    </w:p>
    <w:bookmarkEnd w:id="30"/>
    <w:bookmarkStart w:id="31" w:name="ix.-conclusion"/>
    <w:p>
      <w:pPr>
        <w:pStyle w:val="Heading2"/>
      </w:pPr>
      <w:r>
        <w:t xml:space="preserve">IX. Conclusion</w:t>
      </w:r>
    </w:p>
    <w:p>
      <w:pPr>
        <w:pStyle w:val="FirstParagraph"/>
      </w:pPr>
      <w:r>
        <w:t xml:space="preserve">The future of healthcare in Chile Santiago hinges on leveraging the full potential of its nursing workforce. This research proposal moves beyond documenting problems to co-creating actionable, evidence-based solutions within the urban fabric of Santiago. By centering nurse leadership in a context where 75% of primary care is delivered by nurses (yet only 12% are engaged in advanced roles), this study promises not just improved patient outcomes but a paradigm shift toward equitable, efficient healthcare for Chile's most populous city. The results will position Santiago as a model for nurse-led innovation across Latin America, directly supporting Chile’s national ambition to achieve universal health coverage by 2030.</w:t>
      </w:r>
    </w:p>
    <w:bookmarkEnd w:id="31"/>
    <w:bookmarkStart w:id="32" w:name="x.-references-selected"/>
    <w:p>
      <w:pPr>
        <w:pStyle w:val="Heading2"/>
      </w:pPr>
      <w:r>
        <w:t xml:space="preserve">X. References (Selected)</w:t>
      </w:r>
    </w:p>
    <w:p>
      <w:pPr>
        <w:numPr>
          <w:ilvl w:val="0"/>
          <w:numId w:val="1004"/>
        </w:numPr>
        <w:pStyle w:val="Compact"/>
      </w:pPr>
      <w:r>
        <w:t xml:space="preserve">Chile Ministry of Health. (2023). *National Survey on Nursing Practice in Public Health Centers*. Santiago: MINISTERIO DE SALUD.</w:t>
      </w:r>
    </w:p>
    <w:p>
      <w:pPr>
        <w:numPr>
          <w:ilvl w:val="0"/>
          <w:numId w:val="1004"/>
        </w:numPr>
        <w:pStyle w:val="Compact"/>
      </w:pPr>
      <w:r>
        <w:t xml:space="preserve">Soto, M., et al. (2022). "Informal Nursing Roles in Chilean Urban Communities."</w:t>
      </w:r>
      <w:r>
        <w:t xml:space="preserve"> </w:t>
      </w:r>
      <w:r>
        <w:rPr>
          <w:iCs/>
          <w:i/>
        </w:rPr>
        <w:t xml:space="preserve">Revista Chilena de Enfermería</w:t>
      </w:r>
      <w:r>
        <w:t xml:space="preserve">, 35(1), 45-53.</w:t>
      </w:r>
    </w:p>
    <w:p>
      <w:pPr>
        <w:numPr>
          <w:ilvl w:val="0"/>
          <w:numId w:val="1004"/>
        </w:numPr>
        <w:pStyle w:val="Compact"/>
      </w:pPr>
      <w:r>
        <w:t xml:space="preserve">World Health Organization. (2021). *Nurse-Led Interventions for Chronic Disease Management: Global Evidence*. Geneva: WHO.</w:t>
      </w:r>
    </w:p>
    <w:p>
      <w:pPr>
        <w:numPr>
          <w:ilvl w:val="0"/>
          <w:numId w:val="1004"/>
        </w:numPr>
        <w:pStyle w:val="Compact"/>
      </w:pPr>
      <w:r>
        <w:t xml:space="preserve">Asociación Nacional de Enfermería de Chile. (2018). *National Nursing Strategy 2030*. Santiago: ANE.</w:t>
      </w:r>
    </w:p>
    <w:p>
      <w:pPr>
        <w:pStyle w:val="FirstParagraph"/>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Nurse-Led Care in Urban Healthcare Settings of Santiago, Chile</dc:title>
  <dc:creator/>
  <dc:language>en</dc:language>
  <cp:keywords/>
  <dcterms:created xsi:type="dcterms:W3CDTF">2025-12-10T02:23:28Z</dcterms:created>
  <dcterms:modified xsi:type="dcterms:W3CDTF">2025-12-10T02:23:28Z</dcterms:modified>
</cp:coreProperties>
</file>

<file path=docProps/custom.xml><?xml version="1.0" encoding="utf-8"?>
<Properties xmlns="http://schemas.openxmlformats.org/officeDocument/2006/custom-properties" xmlns:vt="http://schemas.openxmlformats.org/officeDocument/2006/docPropsVTypes"/>
</file>